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75" w:rsidRPr="00340A71" w:rsidRDefault="00E70A75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8"/>
          <w:szCs w:val="28"/>
        </w:rPr>
      </w:pPr>
    </w:p>
    <w:p w:rsidR="0068421A" w:rsidRPr="00340A71" w:rsidRDefault="00957C63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340A71">
        <w:rPr>
          <w:rFonts w:ascii="Arial" w:hAnsi="Arial" w:cs="Arial"/>
          <w:b/>
          <w:sz w:val="22"/>
          <w:szCs w:val="22"/>
        </w:rPr>
        <w:t xml:space="preserve">A.1 </w:t>
      </w:r>
      <w:r w:rsidRPr="00340A71">
        <w:rPr>
          <w:rFonts w:ascii="Arial" w:hAnsi="Arial" w:cs="Arial"/>
          <w:b/>
          <w:sz w:val="22"/>
          <w:szCs w:val="22"/>
        </w:rPr>
        <w:tab/>
      </w:r>
      <w:r w:rsidRPr="00340A71">
        <w:rPr>
          <w:rFonts w:ascii="Arial" w:hAnsi="Arial" w:cs="Arial"/>
          <w:b/>
          <w:sz w:val="22"/>
          <w:szCs w:val="22"/>
        </w:rPr>
        <w:tab/>
      </w:r>
      <w:r w:rsidRPr="00340A71">
        <w:rPr>
          <w:rFonts w:ascii="Arial" w:hAnsi="Arial" w:cs="Arial"/>
          <w:b/>
          <w:sz w:val="22"/>
          <w:szCs w:val="22"/>
        </w:rPr>
        <w:tab/>
        <w:t>IDENTIFIKAČNÍ ÚDAJE</w:t>
      </w:r>
    </w:p>
    <w:p w:rsidR="0068558E" w:rsidRPr="00340A71" w:rsidRDefault="0068558E" w:rsidP="00957C63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340A71">
        <w:rPr>
          <w:rFonts w:ascii="Arial" w:hAnsi="Arial" w:cs="Arial"/>
          <w:b/>
          <w:sz w:val="22"/>
          <w:szCs w:val="22"/>
        </w:rPr>
        <w:t>A.1.1 Údaje o stavbě</w:t>
      </w:r>
    </w:p>
    <w:p w:rsidR="0068558E" w:rsidRPr="00340A71" w:rsidRDefault="0068558E" w:rsidP="00957C63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957C63" w:rsidRPr="00340A71" w:rsidRDefault="0068558E" w:rsidP="00957C63">
      <w:pPr>
        <w:widowControl w:val="0"/>
        <w:shd w:val="clear" w:color="auto" w:fill="FFFFFF"/>
        <w:autoSpaceDE w:val="0"/>
        <w:autoSpaceDN w:val="0"/>
        <w:adjustRightInd w:val="0"/>
        <w:rPr>
          <w:rFonts w:ascii="Arial Black" w:hAnsi="Arial Black" w:cs="Arial"/>
          <w:b/>
          <w:sz w:val="24"/>
          <w:szCs w:val="24"/>
        </w:rPr>
      </w:pPr>
      <w:r w:rsidRPr="00340A71">
        <w:rPr>
          <w:rFonts w:ascii="Arial" w:hAnsi="Arial" w:cs="Arial"/>
          <w:i/>
          <w:sz w:val="22"/>
          <w:szCs w:val="22"/>
        </w:rPr>
        <w:t>a) n</w:t>
      </w:r>
      <w:r w:rsidR="00957C63" w:rsidRPr="00340A71">
        <w:rPr>
          <w:rFonts w:ascii="Arial" w:hAnsi="Arial" w:cs="Arial"/>
          <w:i/>
          <w:sz w:val="22"/>
          <w:szCs w:val="22"/>
        </w:rPr>
        <w:t>ázev stavby:</w:t>
      </w:r>
      <w:r w:rsidR="00957C63" w:rsidRPr="00340A71">
        <w:rPr>
          <w:rFonts w:ascii="Arial" w:hAnsi="Arial" w:cs="Arial"/>
          <w:sz w:val="22"/>
          <w:szCs w:val="22"/>
        </w:rPr>
        <w:tab/>
      </w:r>
      <w:r w:rsidR="00957C63" w:rsidRPr="00340A71">
        <w:rPr>
          <w:rFonts w:ascii="Arial Black" w:hAnsi="Arial Black" w:cs="Arial"/>
          <w:b/>
          <w:sz w:val="24"/>
          <w:szCs w:val="24"/>
        </w:rPr>
        <w:t xml:space="preserve">Památník Mohyla míru, </w:t>
      </w:r>
    </w:p>
    <w:p w:rsidR="00957C63" w:rsidRPr="00340A71" w:rsidRDefault="00957C63" w:rsidP="00957C63">
      <w:pPr>
        <w:widowControl w:val="0"/>
        <w:shd w:val="clear" w:color="auto" w:fill="FFFFFF"/>
        <w:autoSpaceDE w:val="0"/>
        <w:autoSpaceDN w:val="0"/>
        <w:adjustRightInd w:val="0"/>
        <w:ind w:left="1416" w:firstLine="708"/>
        <w:rPr>
          <w:rFonts w:ascii="Arial Black" w:hAnsi="Arial Black" w:cs="Arial"/>
          <w:b/>
          <w:sz w:val="24"/>
          <w:szCs w:val="24"/>
        </w:rPr>
      </w:pPr>
      <w:r w:rsidRPr="00340A71">
        <w:rPr>
          <w:rFonts w:ascii="Arial Black" w:hAnsi="Arial Black" w:cs="Arial"/>
          <w:b/>
          <w:sz w:val="24"/>
          <w:szCs w:val="24"/>
        </w:rPr>
        <w:t>rekonstrukce návštěvnické infrastruktury</w:t>
      </w:r>
    </w:p>
    <w:p w:rsidR="00957C63" w:rsidRPr="00340A71" w:rsidRDefault="00957C63" w:rsidP="00957C63">
      <w:pPr>
        <w:widowControl w:val="0"/>
        <w:shd w:val="clear" w:color="auto" w:fill="FFFFFF"/>
        <w:autoSpaceDE w:val="0"/>
        <w:autoSpaceDN w:val="0"/>
        <w:adjustRightInd w:val="0"/>
        <w:rPr>
          <w:rFonts w:ascii="Arial Black" w:hAnsi="Arial Black" w:cs="Arial"/>
          <w:b/>
          <w:sz w:val="24"/>
          <w:szCs w:val="24"/>
        </w:rPr>
      </w:pPr>
    </w:p>
    <w:p w:rsidR="00F95F55" w:rsidRPr="00340A71" w:rsidRDefault="0068558E" w:rsidP="00957C63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i/>
          <w:sz w:val="22"/>
          <w:szCs w:val="22"/>
        </w:rPr>
        <w:t>b) m</w:t>
      </w:r>
      <w:r w:rsidR="00957C63" w:rsidRPr="00340A71">
        <w:rPr>
          <w:rFonts w:ascii="Arial" w:hAnsi="Arial" w:cs="Arial"/>
          <w:i/>
          <w:sz w:val="22"/>
          <w:szCs w:val="22"/>
        </w:rPr>
        <w:t>ísto stavby:</w:t>
      </w:r>
      <w:r w:rsidR="00957C63" w:rsidRPr="00340A71">
        <w:rPr>
          <w:rFonts w:ascii="Arial" w:hAnsi="Arial" w:cs="Arial"/>
          <w:i/>
          <w:sz w:val="22"/>
          <w:szCs w:val="22"/>
        </w:rPr>
        <w:tab/>
      </w:r>
      <w:r w:rsidR="00F95F55" w:rsidRPr="00340A71">
        <w:rPr>
          <w:rFonts w:ascii="Arial" w:hAnsi="Arial" w:cs="Arial"/>
          <w:sz w:val="22"/>
          <w:szCs w:val="22"/>
        </w:rPr>
        <w:t>MOHYLA MÍRU</w:t>
      </w:r>
      <w:r w:rsidR="00570810" w:rsidRPr="00340A71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F95F55" w:rsidRPr="00340A71">
        <w:rPr>
          <w:rFonts w:ascii="Arial" w:hAnsi="Arial" w:cs="Arial"/>
          <w:sz w:val="22"/>
          <w:szCs w:val="22"/>
        </w:rPr>
        <w:t>Pracký</w:t>
      </w:r>
      <w:proofErr w:type="spellEnd"/>
      <w:r w:rsidR="00F95F55" w:rsidRPr="00340A71">
        <w:rPr>
          <w:rFonts w:ascii="Arial" w:hAnsi="Arial" w:cs="Arial"/>
          <w:sz w:val="22"/>
          <w:szCs w:val="22"/>
        </w:rPr>
        <w:t xml:space="preserve"> kopec u obce </w:t>
      </w:r>
      <w:proofErr w:type="spellStart"/>
      <w:r w:rsidR="00F95F55" w:rsidRPr="00340A71">
        <w:rPr>
          <w:rFonts w:ascii="Arial" w:hAnsi="Arial" w:cs="Arial"/>
          <w:sz w:val="22"/>
          <w:szCs w:val="22"/>
        </w:rPr>
        <w:t>Pr</w:t>
      </w:r>
      <w:r w:rsidR="00570810" w:rsidRPr="00340A71">
        <w:rPr>
          <w:rFonts w:ascii="Arial" w:hAnsi="Arial" w:cs="Arial"/>
          <w:sz w:val="22"/>
          <w:szCs w:val="22"/>
        </w:rPr>
        <w:t>a</w:t>
      </w:r>
      <w:r w:rsidR="00F95F55" w:rsidRPr="00340A71">
        <w:rPr>
          <w:rFonts w:ascii="Arial" w:hAnsi="Arial" w:cs="Arial"/>
          <w:sz w:val="22"/>
          <w:szCs w:val="22"/>
        </w:rPr>
        <w:t>ce</w:t>
      </w:r>
      <w:proofErr w:type="spellEnd"/>
    </w:p>
    <w:p w:rsidR="00F95F55" w:rsidRPr="00340A71" w:rsidRDefault="00F95F55" w:rsidP="00570810">
      <w:pPr>
        <w:widowControl w:val="0"/>
        <w:shd w:val="clear" w:color="auto" w:fill="FFFFFF"/>
        <w:autoSpaceDE w:val="0"/>
        <w:autoSpaceDN w:val="0"/>
        <w:adjustRightInd w:val="0"/>
        <w:ind w:left="2124"/>
        <w:rPr>
          <w:rFonts w:ascii="Arial" w:hAnsi="Arial" w:cs="Arial"/>
          <w:i/>
          <w:sz w:val="22"/>
          <w:szCs w:val="22"/>
        </w:rPr>
      </w:pPr>
      <w:r w:rsidRPr="00340A71">
        <w:rPr>
          <w:rFonts w:ascii="Arial" w:hAnsi="Arial" w:cs="Arial"/>
          <w:i/>
          <w:sz w:val="22"/>
          <w:szCs w:val="22"/>
        </w:rPr>
        <w:t xml:space="preserve">Objekt Kaple Mohyla míru,  </w:t>
      </w:r>
      <w:proofErr w:type="spellStart"/>
      <w:r w:rsidRPr="00340A71">
        <w:rPr>
          <w:rFonts w:ascii="Arial" w:hAnsi="Arial" w:cs="Arial"/>
          <w:i/>
          <w:sz w:val="22"/>
          <w:szCs w:val="22"/>
        </w:rPr>
        <w:t>parc</w:t>
      </w:r>
      <w:proofErr w:type="spellEnd"/>
      <w:r w:rsidRPr="00340A71">
        <w:rPr>
          <w:rFonts w:ascii="Arial" w:hAnsi="Arial" w:cs="Arial"/>
          <w:i/>
          <w:sz w:val="22"/>
          <w:szCs w:val="22"/>
        </w:rPr>
        <w:t xml:space="preserve">. </w:t>
      </w:r>
      <w:r w:rsidR="00047397" w:rsidRPr="00340A71">
        <w:rPr>
          <w:rFonts w:ascii="Arial" w:hAnsi="Arial" w:cs="Arial"/>
          <w:i/>
          <w:sz w:val="22"/>
          <w:szCs w:val="22"/>
        </w:rPr>
        <w:t>č</w:t>
      </w:r>
      <w:r w:rsidRPr="00340A71">
        <w:rPr>
          <w:rFonts w:ascii="Arial" w:hAnsi="Arial" w:cs="Arial"/>
          <w:i/>
          <w:sz w:val="22"/>
          <w:szCs w:val="22"/>
        </w:rPr>
        <w:t>. 1055</w:t>
      </w:r>
      <w:r w:rsidR="00570810" w:rsidRPr="00340A71">
        <w:rPr>
          <w:rFonts w:ascii="Arial" w:hAnsi="Arial" w:cs="Arial"/>
          <w:i/>
          <w:sz w:val="22"/>
          <w:szCs w:val="22"/>
        </w:rPr>
        <w:t xml:space="preserve"> s úpravou přístupových cest na  pozemku </w:t>
      </w:r>
      <w:proofErr w:type="spellStart"/>
      <w:r w:rsidR="00570810" w:rsidRPr="00340A71">
        <w:rPr>
          <w:rFonts w:ascii="Arial" w:hAnsi="Arial" w:cs="Arial"/>
          <w:i/>
          <w:sz w:val="22"/>
          <w:szCs w:val="22"/>
        </w:rPr>
        <w:t>parc</w:t>
      </w:r>
      <w:proofErr w:type="spellEnd"/>
      <w:r w:rsidR="00570810" w:rsidRPr="00340A71">
        <w:rPr>
          <w:rFonts w:ascii="Arial" w:hAnsi="Arial" w:cs="Arial"/>
          <w:i/>
          <w:sz w:val="22"/>
          <w:szCs w:val="22"/>
        </w:rPr>
        <w:t xml:space="preserve">. č. 1054 </w:t>
      </w:r>
      <w:r w:rsidRPr="00340A71">
        <w:rPr>
          <w:rFonts w:ascii="Arial" w:hAnsi="Arial" w:cs="Arial"/>
          <w:i/>
          <w:sz w:val="22"/>
          <w:szCs w:val="22"/>
        </w:rPr>
        <w:t xml:space="preserve"> k.</w:t>
      </w:r>
      <w:proofErr w:type="spellStart"/>
      <w:r w:rsidRPr="00340A71">
        <w:rPr>
          <w:rFonts w:ascii="Arial" w:hAnsi="Arial" w:cs="Arial"/>
          <w:i/>
          <w:sz w:val="22"/>
          <w:szCs w:val="22"/>
        </w:rPr>
        <w:t>ú</w:t>
      </w:r>
      <w:proofErr w:type="spellEnd"/>
      <w:r w:rsidRPr="00340A71">
        <w:rPr>
          <w:rFonts w:ascii="Arial" w:hAnsi="Arial" w:cs="Arial"/>
          <w:i/>
          <w:sz w:val="22"/>
          <w:szCs w:val="22"/>
        </w:rPr>
        <w:t xml:space="preserve">. </w:t>
      </w:r>
      <w:proofErr w:type="spellStart"/>
      <w:r w:rsidR="00570810" w:rsidRPr="00340A71">
        <w:rPr>
          <w:rFonts w:ascii="Arial" w:hAnsi="Arial" w:cs="Arial"/>
          <w:i/>
          <w:sz w:val="22"/>
          <w:szCs w:val="22"/>
        </w:rPr>
        <w:t>Prace</w:t>
      </w:r>
      <w:proofErr w:type="spellEnd"/>
      <w:r w:rsidR="00570810" w:rsidRPr="00340A71">
        <w:rPr>
          <w:rFonts w:ascii="Arial" w:hAnsi="Arial" w:cs="Arial"/>
          <w:i/>
          <w:sz w:val="22"/>
          <w:szCs w:val="22"/>
        </w:rPr>
        <w:t xml:space="preserve"> </w:t>
      </w:r>
      <w:r w:rsidRPr="00340A71">
        <w:rPr>
          <w:rFonts w:ascii="Arial" w:hAnsi="Arial" w:cs="Arial"/>
          <w:i/>
          <w:sz w:val="22"/>
          <w:szCs w:val="22"/>
        </w:rPr>
        <w:t xml:space="preserve"> </w:t>
      </w:r>
      <w:r w:rsidR="00570810" w:rsidRPr="00340A71">
        <w:rPr>
          <w:rFonts w:ascii="Arial" w:hAnsi="Arial" w:cs="Arial"/>
          <w:i/>
          <w:sz w:val="22"/>
          <w:szCs w:val="22"/>
        </w:rPr>
        <w:t xml:space="preserve">je kulturní památkou, rejstříkové číslo Ústředního seznamu kulturních památek České republiky je 33813/7-909 </w:t>
      </w:r>
      <w:r w:rsidRPr="00340A71">
        <w:rPr>
          <w:rFonts w:ascii="Arial" w:hAnsi="Arial" w:cs="Arial"/>
          <w:i/>
          <w:sz w:val="22"/>
          <w:szCs w:val="22"/>
        </w:rPr>
        <w:t xml:space="preserve">– není předmětem </w:t>
      </w:r>
      <w:r w:rsidR="00570810" w:rsidRPr="00340A71">
        <w:rPr>
          <w:rFonts w:ascii="Arial" w:hAnsi="Arial" w:cs="Arial"/>
          <w:i/>
          <w:sz w:val="22"/>
          <w:szCs w:val="22"/>
        </w:rPr>
        <w:t>tohoto řízení</w:t>
      </w:r>
    </w:p>
    <w:p w:rsidR="00F95F55" w:rsidRPr="00340A71" w:rsidRDefault="00F95F55" w:rsidP="00F95F55">
      <w:pPr>
        <w:widowControl w:val="0"/>
        <w:shd w:val="clear" w:color="auto" w:fill="FFFFFF"/>
        <w:autoSpaceDE w:val="0"/>
        <w:autoSpaceDN w:val="0"/>
        <w:adjustRightInd w:val="0"/>
        <w:ind w:left="2124"/>
        <w:rPr>
          <w:rFonts w:ascii="Arial" w:hAnsi="Arial" w:cs="Arial"/>
          <w:sz w:val="22"/>
          <w:szCs w:val="22"/>
        </w:rPr>
      </w:pPr>
      <w:proofErr w:type="spellStart"/>
      <w:r w:rsidRPr="00340A71">
        <w:rPr>
          <w:rFonts w:ascii="Arial" w:hAnsi="Arial" w:cs="Arial"/>
          <w:sz w:val="22"/>
          <w:szCs w:val="22"/>
        </w:rPr>
        <w:t>Katastální</w:t>
      </w:r>
      <w:proofErr w:type="spellEnd"/>
      <w:r w:rsidRPr="00340A71">
        <w:rPr>
          <w:rFonts w:ascii="Arial" w:hAnsi="Arial" w:cs="Arial"/>
          <w:sz w:val="22"/>
          <w:szCs w:val="22"/>
        </w:rPr>
        <w:t xml:space="preserve"> území </w:t>
      </w:r>
      <w:r w:rsidR="00B35504" w:rsidRPr="00340A71">
        <w:rPr>
          <w:rFonts w:ascii="Arial" w:hAnsi="Arial" w:cs="Arial"/>
          <w:sz w:val="22"/>
          <w:szCs w:val="22"/>
        </w:rPr>
        <w:t xml:space="preserve">726915 </w:t>
      </w:r>
      <w:proofErr w:type="spellStart"/>
      <w:r w:rsidRPr="00340A71">
        <w:rPr>
          <w:rFonts w:ascii="Arial" w:hAnsi="Arial" w:cs="Arial"/>
          <w:sz w:val="22"/>
          <w:szCs w:val="22"/>
        </w:rPr>
        <w:t>Prace</w:t>
      </w:r>
      <w:proofErr w:type="spellEnd"/>
      <w:r w:rsidRPr="00340A7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40A71">
        <w:rPr>
          <w:rFonts w:ascii="Arial" w:hAnsi="Arial" w:cs="Arial"/>
          <w:sz w:val="22"/>
          <w:szCs w:val="22"/>
        </w:rPr>
        <w:t>parc</w:t>
      </w:r>
      <w:proofErr w:type="spellEnd"/>
      <w:r w:rsidRPr="00340A71">
        <w:rPr>
          <w:rFonts w:ascii="Arial" w:hAnsi="Arial" w:cs="Arial"/>
          <w:sz w:val="22"/>
          <w:szCs w:val="22"/>
        </w:rPr>
        <w:t xml:space="preserve">. č. 1057 (objekt Muzea), </w:t>
      </w:r>
    </w:p>
    <w:p w:rsidR="00B03094" w:rsidRPr="00340A71" w:rsidRDefault="00F95F55" w:rsidP="00F95F55">
      <w:pPr>
        <w:widowControl w:val="0"/>
        <w:shd w:val="clear" w:color="auto" w:fill="FFFFFF"/>
        <w:autoSpaceDE w:val="0"/>
        <w:autoSpaceDN w:val="0"/>
        <w:adjustRightInd w:val="0"/>
        <w:ind w:left="2124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 xml:space="preserve">pozemky </w:t>
      </w:r>
      <w:proofErr w:type="spellStart"/>
      <w:r w:rsidRPr="00340A71">
        <w:rPr>
          <w:rFonts w:ascii="Arial" w:hAnsi="Arial" w:cs="Arial"/>
          <w:sz w:val="22"/>
          <w:szCs w:val="22"/>
        </w:rPr>
        <w:t>parc.č</w:t>
      </w:r>
      <w:proofErr w:type="spellEnd"/>
      <w:r w:rsidRPr="00340A71">
        <w:rPr>
          <w:rFonts w:ascii="Arial" w:hAnsi="Arial" w:cs="Arial"/>
          <w:sz w:val="22"/>
          <w:szCs w:val="22"/>
        </w:rPr>
        <w:t xml:space="preserve">. 1052/25; 1052/21; 1052/124; 1052/61; 1052/62; 1052/63; 1054; 1058 (komunikace); 1053 (parkoviště), </w:t>
      </w:r>
      <w:r w:rsidR="00B03094" w:rsidRPr="00340A71">
        <w:rPr>
          <w:rFonts w:ascii="Arial" w:hAnsi="Arial" w:cs="Arial"/>
          <w:sz w:val="22"/>
          <w:szCs w:val="22"/>
        </w:rPr>
        <w:t>1048/36 (les), 1048/62 (les)</w:t>
      </w:r>
    </w:p>
    <w:p w:rsidR="00F95F55" w:rsidRPr="00340A71" w:rsidRDefault="00F95F55" w:rsidP="00F95F55">
      <w:pPr>
        <w:widowControl w:val="0"/>
        <w:shd w:val="clear" w:color="auto" w:fill="FFFFFF"/>
        <w:autoSpaceDE w:val="0"/>
        <w:autoSpaceDN w:val="0"/>
        <w:adjustRightInd w:val="0"/>
        <w:ind w:left="2124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 xml:space="preserve">přilehlý pozemek </w:t>
      </w:r>
      <w:proofErr w:type="spellStart"/>
      <w:r w:rsidRPr="00340A71">
        <w:rPr>
          <w:rFonts w:ascii="Arial" w:hAnsi="Arial" w:cs="Arial"/>
          <w:sz w:val="22"/>
          <w:szCs w:val="22"/>
        </w:rPr>
        <w:t>parc.č</w:t>
      </w:r>
      <w:proofErr w:type="spellEnd"/>
      <w:r w:rsidRPr="00340A71">
        <w:rPr>
          <w:rFonts w:ascii="Arial" w:hAnsi="Arial" w:cs="Arial"/>
          <w:sz w:val="22"/>
          <w:szCs w:val="22"/>
        </w:rPr>
        <w:t>. 1052/24</w:t>
      </w:r>
    </w:p>
    <w:p w:rsidR="0068558E" w:rsidRPr="00340A71" w:rsidRDefault="0068558E" w:rsidP="00957C6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:rsidR="00957C63" w:rsidRPr="00340A71" w:rsidRDefault="0068558E" w:rsidP="00957C6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340A71">
        <w:rPr>
          <w:rFonts w:ascii="Arial" w:hAnsi="Arial" w:cs="Arial"/>
          <w:i/>
          <w:sz w:val="22"/>
          <w:szCs w:val="22"/>
        </w:rPr>
        <w:t xml:space="preserve">c) předmět dokumentace: </w:t>
      </w:r>
      <w:r w:rsidRPr="00340A71">
        <w:rPr>
          <w:rFonts w:ascii="Arial" w:hAnsi="Arial" w:cs="Arial"/>
          <w:b/>
          <w:sz w:val="22"/>
          <w:szCs w:val="22"/>
        </w:rPr>
        <w:t>Rekonstrukce návštěvnické struktury</w:t>
      </w:r>
    </w:p>
    <w:p w:rsidR="0068558E" w:rsidRPr="00340A71" w:rsidRDefault="0068558E" w:rsidP="00F95F55">
      <w:pPr>
        <w:jc w:val="both"/>
        <w:rPr>
          <w:rFonts w:ascii="Arial" w:hAnsi="Arial" w:cs="Arial"/>
          <w:i/>
          <w:sz w:val="22"/>
          <w:szCs w:val="22"/>
        </w:rPr>
      </w:pPr>
    </w:p>
    <w:p w:rsidR="0068558E" w:rsidRPr="00340A71" w:rsidRDefault="0068558E" w:rsidP="00F95F55">
      <w:pPr>
        <w:jc w:val="both"/>
        <w:rPr>
          <w:rFonts w:ascii="Arial" w:hAnsi="Arial" w:cs="Arial"/>
          <w:b/>
          <w:sz w:val="22"/>
          <w:szCs w:val="22"/>
        </w:rPr>
      </w:pPr>
      <w:r w:rsidRPr="00340A71">
        <w:rPr>
          <w:rFonts w:ascii="Arial" w:hAnsi="Arial" w:cs="Arial"/>
          <w:b/>
          <w:sz w:val="22"/>
          <w:szCs w:val="22"/>
        </w:rPr>
        <w:t>A.1.2 Údaje o žadateli / stavebníkovi</w:t>
      </w:r>
    </w:p>
    <w:p w:rsidR="0068558E" w:rsidRPr="00340A71" w:rsidRDefault="0068558E" w:rsidP="00F95F55">
      <w:pPr>
        <w:jc w:val="both"/>
        <w:rPr>
          <w:rFonts w:ascii="Arial" w:hAnsi="Arial" w:cs="Arial"/>
          <w:b/>
          <w:sz w:val="22"/>
          <w:szCs w:val="22"/>
        </w:rPr>
      </w:pPr>
    </w:p>
    <w:p w:rsidR="00F95F55" w:rsidRPr="00340A71" w:rsidRDefault="00F95F55" w:rsidP="00F95F55">
      <w:pPr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i/>
          <w:sz w:val="22"/>
          <w:szCs w:val="22"/>
        </w:rPr>
        <w:t>Vlastnické právo:</w:t>
      </w:r>
      <w:r w:rsidRPr="00340A71">
        <w:rPr>
          <w:rFonts w:ascii="Arial" w:hAnsi="Arial" w:cs="Arial"/>
          <w:sz w:val="22"/>
          <w:szCs w:val="22"/>
        </w:rPr>
        <w:t xml:space="preserve"> </w:t>
      </w:r>
      <w:r w:rsidRPr="00340A71">
        <w:rPr>
          <w:rFonts w:ascii="Arial" w:hAnsi="Arial" w:cs="Arial"/>
          <w:sz w:val="22"/>
          <w:szCs w:val="22"/>
        </w:rPr>
        <w:tab/>
        <w:t xml:space="preserve">Jihomoravský kraj, </w:t>
      </w:r>
      <w:proofErr w:type="spellStart"/>
      <w:r w:rsidRPr="00340A71">
        <w:rPr>
          <w:rFonts w:ascii="Arial" w:hAnsi="Arial" w:cs="Arial"/>
          <w:sz w:val="22"/>
          <w:szCs w:val="22"/>
        </w:rPr>
        <w:t>Žerot</w:t>
      </w:r>
      <w:r w:rsidR="00510A03" w:rsidRPr="00340A71">
        <w:rPr>
          <w:rFonts w:ascii="Arial" w:hAnsi="Arial" w:cs="Arial"/>
          <w:sz w:val="22"/>
          <w:szCs w:val="22"/>
        </w:rPr>
        <w:t>ínovo</w:t>
      </w:r>
      <w:proofErr w:type="spellEnd"/>
      <w:r w:rsidR="00510A03" w:rsidRPr="00340A71">
        <w:rPr>
          <w:rFonts w:ascii="Arial" w:hAnsi="Arial" w:cs="Arial"/>
          <w:sz w:val="22"/>
          <w:szCs w:val="22"/>
        </w:rPr>
        <w:t xml:space="preserve"> nám. 449/3, Brno, 601 82</w:t>
      </w:r>
    </w:p>
    <w:p w:rsidR="00F95F55" w:rsidRPr="00340A71" w:rsidRDefault="00F95F55" w:rsidP="00F95F55">
      <w:pPr>
        <w:spacing w:after="120"/>
        <w:ind w:left="2124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 xml:space="preserve">Majetek svěřen do správy Muzea Brněnska, příspěvkové organizaci, Porta </w:t>
      </w:r>
      <w:proofErr w:type="spellStart"/>
      <w:r w:rsidRPr="00340A71">
        <w:rPr>
          <w:rFonts w:ascii="Arial" w:hAnsi="Arial" w:cs="Arial"/>
          <w:sz w:val="22"/>
          <w:szCs w:val="22"/>
        </w:rPr>
        <w:t>coeli</w:t>
      </w:r>
      <w:proofErr w:type="spellEnd"/>
      <w:r w:rsidRPr="00340A71">
        <w:rPr>
          <w:rFonts w:ascii="Arial" w:hAnsi="Arial" w:cs="Arial"/>
          <w:sz w:val="22"/>
          <w:szCs w:val="22"/>
        </w:rPr>
        <w:t xml:space="preserve"> 1001, 666 02 </w:t>
      </w:r>
      <w:proofErr w:type="spellStart"/>
      <w:r w:rsidRPr="00340A71">
        <w:rPr>
          <w:rFonts w:ascii="Arial" w:hAnsi="Arial" w:cs="Arial"/>
          <w:sz w:val="22"/>
          <w:szCs w:val="22"/>
        </w:rPr>
        <w:t>Před</w:t>
      </w:r>
      <w:r w:rsidR="006B615A" w:rsidRPr="00340A71">
        <w:rPr>
          <w:rFonts w:ascii="Arial" w:hAnsi="Arial" w:cs="Arial"/>
          <w:sz w:val="22"/>
          <w:szCs w:val="22"/>
        </w:rPr>
        <w:t>klášteří</w:t>
      </w:r>
      <w:proofErr w:type="spellEnd"/>
    </w:p>
    <w:p w:rsidR="00F95F55" w:rsidRPr="00340A71" w:rsidRDefault="00F95F55" w:rsidP="00957C6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E70A75" w:rsidRPr="00340A71" w:rsidRDefault="0068558E" w:rsidP="00F93F1B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i/>
          <w:sz w:val="22"/>
          <w:szCs w:val="22"/>
        </w:rPr>
        <w:t>Stavebník</w:t>
      </w:r>
      <w:r w:rsidR="00F93F1B" w:rsidRPr="00340A71">
        <w:rPr>
          <w:rFonts w:ascii="Arial" w:hAnsi="Arial" w:cs="Arial"/>
          <w:i/>
          <w:sz w:val="22"/>
          <w:szCs w:val="22"/>
        </w:rPr>
        <w:t>:</w:t>
      </w:r>
      <w:r w:rsidR="00F93F1B" w:rsidRPr="00340A71">
        <w:rPr>
          <w:rFonts w:ascii="Arial" w:hAnsi="Arial" w:cs="Arial"/>
          <w:b/>
          <w:sz w:val="22"/>
          <w:szCs w:val="22"/>
        </w:rPr>
        <w:tab/>
      </w:r>
      <w:r w:rsidR="00F93F1B" w:rsidRPr="00340A71">
        <w:rPr>
          <w:rFonts w:ascii="Arial" w:hAnsi="Arial" w:cs="Arial"/>
          <w:b/>
          <w:sz w:val="22"/>
          <w:szCs w:val="22"/>
        </w:rPr>
        <w:tab/>
      </w:r>
      <w:r w:rsidR="00E70A75" w:rsidRPr="00340A71">
        <w:rPr>
          <w:rFonts w:ascii="Arial" w:hAnsi="Arial" w:cs="Arial"/>
          <w:b/>
          <w:sz w:val="22"/>
          <w:szCs w:val="22"/>
        </w:rPr>
        <w:t>Muzeum Brněnska, příspěvková organizace</w:t>
      </w:r>
      <w:r w:rsidR="00E70A75" w:rsidRPr="00340A71">
        <w:rPr>
          <w:rFonts w:ascii="Arial" w:hAnsi="Arial" w:cs="Arial"/>
          <w:sz w:val="22"/>
          <w:szCs w:val="22"/>
        </w:rPr>
        <w:tab/>
      </w:r>
      <w:r w:rsidR="00E70A75" w:rsidRPr="00340A71">
        <w:rPr>
          <w:rFonts w:ascii="Arial" w:hAnsi="Arial" w:cs="Arial"/>
          <w:sz w:val="22"/>
          <w:szCs w:val="22"/>
        </w:rPr>
        <w:tab/>
      </w:r>
      <w:r w:rsidR="00F93F1B" w:rsidRPr="00340A71">
        <w:rPr>
          <w:rFonts w:ascii="Arial" w:hAnsi="Arial" w:cs="Arial"/>
          <w:sz w:val="22"/>
          <w:szCs w:val="22"/>
        </w:rPr>
        <w:tab/>
      </w:r>
      <w:r w:rsidR="00F93F1B" w:rsidRPr="00340A71">
        <w:rPr>
          <w:rFonts w:ascii="Arial" w:hAnsi="Arial" w:cs="Arial"/>
          <w:sz w:val="22"/>
          <w:szCs w:val="22"/>
        </w:rPr>
        <w:tab/>
      </w:r>
      <w:r w:rsidR="00F93F1B" w:rsidRPr="00340A71">
        <w:rPr>
          <w:rFonts w:ascii="Arial" w:hAnsi="Arial" w:cs="Arial"/>
          <w:sz w:val="22"/>
          <w:szCs w:val="22"/>
        </w:rPr>
        <w:tab/>
      </w:r>
      <w:r w:rsidR="00F93F1B" w:rsidRPr="00340A71">
        <w:rPr>
          <w:rFonts w:ascii="Arial" w:hAnsi="Arial" w:cs="Arial"/>
          <w:sz w:val="22"/>
          <w:szCs w:val="22"/>
        </w:rPr>
        <w:tab/>
      </w:r>
      <w:proofErr w:type="spellStart"/>
      <w:r w:rsidR="00E70A75" w:rsidRPr="00340A71">
        <w:rPr>
          <w:rFonts w:ascii="Arial" w:hAnsi="Arial" w:cs="Arial"/>
          <w:sz w:val="22"/>
          <w:szCs w:val="22"/>
        </w:rPr>
        <w:t>Předklášteří</w:t>
      </w:r>
      <w:proofErr w:type="spellEnd"/>
      <w:r w:rsidR="00E70A75" w:rsidRPr="00340A71">
        <w:rPr>
          <w:rFonts w:ascii="Arial" w:hAnsi="Arial" w:cs="Arial"/>
          <w:sz w:val="22"/>
          <w:szCs w:val="22"/>
        </w:rPr>
        <w:t xml:space="preserve">, Porta </w:t>
      </w:r>
      <w:proofErr w:type="spellStart"/>
      <w:r w:rsidR="00E70A75" w:rsidRPr="00340A71">
        <w:rPr>
          <w:rFonts w:ascii="Arial" w:hAnsi="Arial" w:cs="Arial"/>
          <w:sz w:val="22"/>
          <w:szCs w:val="22"/>
        </w:rPr>
        <w:t>coeli</w:t>
      </w:r>
      <w:proofErr w:type="spellEnd"/>
      <w:r w:rsidR="00E70A75" w:rsidRPr="00340A71">
        <w:rPr>
          <w:rFonts w:ascii="Arial" w:hAnsi="Arial" w:cs="Arial"/>
          <w:sz w:val="22"/>
          <w:szCs w:val="22"/>
        </w:rPr>
        <w:t xml:space="preserve"> 1001, PSČ 602 00</w:t>
      </w:r>
    </w:p>
    <w:p w:rsidR="00E70A75" w:rsidRPr="00340A71" w:rsidRDefault="00E70A75" w:rsidP="00E70A75">
      <w:pPr>
        <w:tabs>
          <w:tab w:val="left" w:pos="284"/>
          <w:tab w:val="left" w:pos="2127"/>
        </w:tabs>
        <w:suppressAutoHyphens/>
        <w:spacing w:line="100" w:lineRule="atLeast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ab/>
      </w:r>
      <w:r w:rsidRPr="00340A71">
        <w:rPr>
          <w:rFonts w:ascii="Arial" w:hAnsi="Arial" w:cs="Arial"/>
          <w:sz w:val="22"/>
          <w:szCs w:val="22"/>
        </w:rPr>
        <w:tab/>
        <w:t xml:space="preserve">Zastoupený: </w:t>
      </w:r>
      <w:r w:rsidR="00B4152A" w:rsidRPr="00B4152A">
        <w:rPr>
          <w:rFonts w:ascii="Arial" w:hAnsi="Arial" w:cs="Arial"/>
          <w:sz w:val="22"/>
          <w:szCs w:val="22"/>
        </w:rPr>
        <w:t xml:space="preserve">Ing. </w:t>
      </w:r>
      <w:proofErr w:type="spellStart"/>
      <w:r w:rsidR="00B4152A" w:rsidRPr="00B4152A">
        <w:rPr>
          <w:rFonts w:ascii="Arial" w:hAnsi="Arial" w:cs="Arial"/>
          <w:sz w:val="22"/>
          <w:szCs w:val="22"/>
        </w:rPr>
        <w:t>Thlic</w:t>
      </w:r>
      <w:proofErr w:type="spellEnd"/>
      <w:r w:rsidR="00B4152A" w:rsidRPr="00B4152A">
        <w:rPr>
          <w:rFonts w:ascii="Arial" w:hAnsi="Arial" w:cs="Arial"/>
          <w:sz w:val="22"/>
          <w:szCs w:val="22"/>
        </w:rPr>
        <w:t>. Evžen</w:t>
      </w:r>
      <w:r w:rsidR="00B4152A">
        <w:rPr>
          <w:rFonts w:ascii="Arial" w:hAnsi="Arial" w:cs="Arial"/>
          <w:sz w:val="22"/>
          <w:szCs w:val="22"/>
        </w:rPr>
        <w:t>em</w:t>
      </w:r>
      <w:r w:rsidR="00B4152A" w:rsidRPr="00B4152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152A" w:rsidRPr="00B4152A">
        <w:rPr>
          <w:rFonts w:ascii="Arial" w:hAnsi="Arial" w:cs="Arial"/>
          <w:sz w:val="22"/>
          <w:szCs w:val="22"/>
        </w:rPr>
        <w:t>Martinec</w:t>
      </w:r>
      <w:r w:rsidR="00B4152A">
        <w:rPr>
          <w:rFonts w:ascii="Arial" w:hAnsi="Arial" w:cs="Arial"/>
          <w:sz w:val="22"/>
          <w:szCs w:val="22"/>
        </w:rPr>
        <w:t>em</w:t>
      </w:r>
      <w:proofErr w:type="spellEnd"/>
      <w:r w:rsidR="00B4152A" w:rsidRPr="00B4152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4152A" w:rsidRPr="00B4152A">
        <w:rPr>
          <w:rFonts w:ascii="Arial" w:hAnsi="Arial" w:cs="Arial"/>
          <w:sz w:val="22"/>
          <w:szCs w:val="22"/>
        </w:rPr>
        <w:t>Ph.D</w:t>
      </w:r>
      <w:proofErr w:type="spellEnd"/>
      <w:r w:rsidR="00B4152A" w:rsidRPr="00B4152A">
        <w:rPr>
          <w:rFonts w:ascii="Arial" w:hAnsi="Arial" w:cs="Arial"/>
          <w:sz w:val="22"/>
          <w:szCs w:val="22"/>
        </w:rPr>
        <w:t>., MBA</w:t>
      </w:r>
      <w:r w:rsidRPr="00340A71">
        <w:rPr>
          <w:rFonts w:ascii="Arial" w:hAnsi="Arial" w:cs="Arial"/>
          <w:sz w:val="22"/>
          <w:szCs w:val="22"/>
        </w:rPr>
        <w:t>, ředitelem</w:t>
      </w:r>
    </w:p>
    <w:p w:rsidR="00E70A75" w:rsidRPr="00340A71" w:rsidRDefault="00E70A75" w:rsidP="00E70A75">
      <w:pPr>
        <w:tabs>
          <w:tab w:val="left" w:pos="2127"/>
        </w:tabs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ab/>
        <w:t xml:space="preserve">IČ: </w:t>
      </w:r>
      <w:r w:rsidR="00B77CE8" w:rsidRPr="00340A71">
        <w:rPr>
          <w:rFonts w:ascii="Arial" w:hAnsi="Arial" w:cs="Arial"/>
          <w:sz w:val="22"/>
          <w:szCs w:val="22"/>
        </w:rPr>
        <w:t>0</w:t>
      </w:r>
      <w:r w:rsidRPr="00340A71">
        <w:rPr>
          <w:rFonts w:ascii="Arial" w:hAnsi="Arial" w:cs="Arial"/>
          <w:sz w:val="22"/>
          <w:szCs w:val="22"/>
        </w:rPr>
        <w:t>0089257</w:t>
      </w:r>
      <w:r w:rsidRPr="00340A71">
        <w:rPr>
          <w:rFonts w:ascii="Arial" w:hAnsi="Arial" w:cs="Arial"/>
          <w:sz w:val="22"/>
          <w:szCs w:val="22"/>
        </w:rPr>
        <w:tab/>
        <w:t xml:space="preserve">  </w:t>
      </w:r>
    </w:p>
    <w:p w:rsidR="00E70A75" w:rsidRPr="00340A71" w:rsidRDefault="00E70A75" w:rsidP="00E70A75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ab/>
      </w:r>
      <w:r w:rsidRPr="00340A71">
        <w:rPr>
          <w:rFonts w:ascii="Arial" w:hAnsi="Arial" w:cs="Arial"/>
          <w:sz w:val="22"/>
          <w:szCs w:val="22"/>
        </w:rPr>
        <w:tab/>
      </w:r>
      <w:r w:rsidRPr="00340A71">
        <w:rPr>
          <w:rFonts w:ascii="Arial" w:hAnsi="Arial" w:cs="Arial"/>
          <w:sz w:val="22"/>
          <w:szCs w:val="22"/>
        </w:rPr>
        <w:tab/>
      </w:r>
      <w:r w:rsidRPr="00340A71">
        <w:rPr>
          <w:rFonts w:ascii="Arial" w:hAnsi="Arial" w:cs="Arial"/>
          <w:sz w:val="22"/>
          <w:szCs w:val="22"/>
        </w:rPr>
        <w:tab/>
        <w:t>Tel: +420 544 228 654; +420 603 804 569</w:t>
      </w:r>
    </w:p>
    <w:p w:rsidR="00E70A75" w:rsidRPr="00340A71" w:rsidRDefault="00E70A75" w:rsidP="00E70A75">
      <w:pPr>
        <w:tabs>
          <w:tab w:val="left" w:pos="360"/>
          <w:tab w:val="left" w:pos="2127"/>
        </w:tabs>
        <w:jc w:val="both"/>
        <w:rPr>
          <w:rFonts w:ascii="Arial" w:hAnsi="Arial" w:cs="Arial"/>
          <w:iCs/>
          <w:sz w:val="22"/>
          <w:szCs w:val="22"/>
        </w:rPr>
      </w:pPr>
      <w:r w:rsidRPr="00340A71">
        <w:rPr>
          <w:rFonts w:ascii="Arial" w:hAnsi="Arial" w:cs="Arial"/>
          <w:iCs/>
          <w:sz w:val="22"/>
          <w:szCs w:val="22"/>
        </w:rPr>
        <w:tab/>
      </w:r>
      <w:r w:rsidRPr="00340A71">
        <w:rPr>
          <w:rFonts w:ascii="Arial" w:hAnsi="Arial" w:cs="Arial"/>
          <w:iCs/>
          <w:sz w:val="22"/>
          <w:szCs w:val="22"/>
        </w:rPr>
        <w:tab/>
        <w:t xml:space="preserve">E-mail:  </w:t>
      </w:r>
      <w:hyperlink r:id="rId7" w:history="1">
        <w:r w:rsidRPr="00340A71">
          <w:rPr>
            <w:rStyle w:val="Hypertextovodkaz"/>
            <w:rFonts w:ascii="Arial" w:hAnsi="Arial" w:cs="Arial"/>
            <w:iCs/>
            <w:sz w:val="22"/>
            <w:szCs w:val="22"/>
          </w:rPr>
          <w:t>reditel@muzeumbrnenska.cz</w:t>
        </w:r>
      </w:hyperlink>
      <w:r w:rsidRPr="00340A71">
        <w:rPr>
          <w:rFonts w:ascii="Arial" w:hAnsi="Arial" w:cs="Arial"/>
          <w:iCs/>
          <w:sz w:val="22"/>
          <w:szCs w:val="22"/>
        </w:rPr>
        <w:t xml:space="preserve"> </w:t>
      </w:r>
    </w:p>
    <w:p w:rsidR="00E70A75" w:rsidRPr="00340A71" w:rsidRDefault="00E70A75" w:rsidP="00E70A75">
      <w:pPr>
        <w:tabs>
          <w:tab w:val="left" w:pos="360"/>
          <w:tab w:val="left" w:pos="2127"/>
        </w:tabs>
        <w:jc w:val="both"/>
        <w:rPr>
          <w:rFonts w:ascii="Arial" w:hAnsi="Arial" w:cs="Arial"/>
          <w:iCs/>
          <w:sz w:val="22"/>
          <w:szCs w:val="22"/>
        </w:rPr>
      </w:pPr>
      <w:r w:rsidRPr="00340A71">
        <w:rPr>
          <w:rFonts w:ascii="Arial" w:hAnsi="Arial" w:cs="Arial"/>
          <w:iCs/>
          <w:sz w:val="22"/>
          <w:szCs w:val="22"/>
        </w:rPr>
        <w:tab/>
      </w:r>
      <w:r w:rsidRPr="00340A71">
        <w:rPr>
          <w:rFonts w:ascii="Arial" w:hAnsi="Arial" w:cs="Arial"/>
          <w:iCs/>
          <w:sz w:val="22"/>
          <w:szCs w:val="22"/>
        </w:rPr>
        <w:tab/>
        <w:t>ID datová schránka: 8cmk59f</w:t>
      </w:r>
    </w:p>
    <w:p w:rsidR="00E70A75" w:rsidRPr="00340A71" w:rsidRDefault="00E70A75" w:rsidP="00E70A75">
      <w:pPr>
        <w:tabs>
          <w:tab w:val="left" w:pos="284"/>
          <w:tab w:val="left" w:pos="2268"/>
        </w:tabs>
        <w:suppressAutoHyphens/>
        <w:spacing w:after="60" w:line="100" w:lineRule="atLeast"/>
        <w:jc w:val="both"/>
        <w:rPr>
          <w:rFonts w:ascii="Arial" w:hAnsi="Arial" w:cs="Arial"/>
          <w:b/>
          <w:sz w:val="22"/>
          <w:szCs w:val="22"/>
        </w:rPr>
      </w:pPr>
    </w:p>
    <w:p w:rsidR="0068558E" w:rsidRPr="00340A71" w:rsidRDefault="0068558E" w:rsidP="00E70A75">
      <w:pPr>
        <w:tabs>
          <w:tab w:val="left" w:pos="284"/>
          <w:tab w:val="left" w:pos="2268"/>
        </w:tabs>
        <w:suppressAutoHyphens/>
        <w:spacing w:after="60" w:line="100" w:lineRule="atLeast"/>
        <w:jc w:val="both"/>
        <w:rPr>
          <w:rFonts w:ascii="Arial" w:hAnsi="Arial" w:cs="Arial"/>
          <w:b/>
          <w:sz w:val="22"/>
          <w:szCs w:val="22"/>
        </w:rPr>
      </w:pPr>
      <w:r w:rsidRPr="00340A71">
        <w:rPr>
          <w:rFonts w:ascii="Arial" w:hAnsi="Arial" w:cs="Arial"/>
          <w:b/>
          <w:sz w:val="22"/>
          <w:szCs w:val="22"/>
        </w:rPr>
        <w:t>A.1.3 Údaje o zpracovateli společné dokumentace</w:t>
      </w:r>
    </w:p>
    <w:p w:rsidR="0068558E" w:rsidRPr="00340A71" w:rsidRDefault="0068558E" w:rsidP="00E70A75">
      <w:pPr>
        <w:tabs>
          <w:tab w:val="left" w:pos="284"/>
          <w:tab w:val="left" w:pos="2268"/>
        </w:tabs>
        <w:suppressAutoHyphens/>
        <w:spacing w:after="60" w:line="100" w:lineRule="atLeast"/>
        <w:jc w:val="both"/>
        <w:rPr>
          <w:rFonts w:ascii="Arial" w:hAnsi="Arial" w:cs="Arial"/>
          <w:b/>
          <w:sz w:val="22"/>
          <w:szCs w:val="22"/>
        </w:rPr>
      </w:pPr>
    </w:p>
    <w:p w:rsidR="00E70A75" w:rsidRPr="00340A71" w:rsidRDefault="00E70A75" w:rsidP="00E70A75">
      <w:pPr>
        <w:tabs>
          <w:tab w:val="left" w:pos="540"/>
          <w:tab w:val="left" w:pos="2127"/>
          <w:tab w:val="left" w:pos="4678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340A71">
        <w:rPr>
          <w:rFonts w:ascii="Arial" w:hAnsi="Arial" w:cs="Arial"/>
          <w:bCs/>
          <w:i/>
          <w:snapToGrid w:val="0"/>
          <w:sz w:val="22"/>
          <w:szCs w:val="22"/>
        </w:rPr>
        <w:t>Architekt:</w:t>
      </w:r>
      <w:r w:rsidRPr="00340A71">
        <w:rPr>
          <w:rFonts w:ascii="Arial" w:hAnsi="Arial" w:cs="Arial"/>
          <w:b/>
          <w:bCs/>
          <w:snapToGrid w:val="0"/>
          <w:sz w:val="22"/>
          <w:szCs w:val="22"/>
        </w:rPr>
        <w:tab/>
        <w:t>PETR FRANTA ARCHITEKTI &amp; ASOC., spol. s r.o.</w:t>
      </w:r>
    </w:p>
    <w:p w:rsidR="00E70A75" w:rsidRPr="00340A71" w:rsidRDefault="00E70A75" w:rsidP="00E70A75">
      <w:pPr>
        <w:tabs>
          <w:tab w:val="left" w:pos="540"/>
          <w:tab w:val="left" w:pos="2127"/>
          <w:tab w:val="left" w:pos="4678"/>
        </w:tabs>
        <w:rPr>
          <w:rFonts w:ascii="Arial" w:hAnsi="Arial" w:cs="Arial"/>
          <w:snapToGrid w:val="0"/>
          <w:sz w:val="22"/>
          <w:szCs w:val="22"/>
        </w:rPr>
      </w:pPr>
      <w:r w:rsidRPr="00340A71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340A71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340A71">
        <w:rPr>
          <w:rFonts w:ascii="Arial" w:hAnsi="Arial" w:cs="Arial"/>
          <w:snapToGrid w:val="0"/>
          <w:sz w:val="22"/>
          <w:szCs w:val="22"/>
        </w:rPr>
        <w:t>Londýnská 28, 120 00 Praha 2</w:t>
      </w:r>
    </w:p>
    <w:p w:rsidR="002218E5" w:rsidRPr="00340A71" w:rsidRDefault="00E70A75" w:rsidP="002218E5">
      <w:pPr>
        <w:rPr>
          <w:rFonts w:ascii="Arial" w:hAnsi="Arial" w:cs="Arial"/>
          <w:i/>
          <w:snapToGrid w:val="0"/>
          <w:sz w:val="22"/>
          <w:szCs w:val="22"/>
        </w:rPr>
      </w:pPr>
      <w:r w:rsidRPr="00340A71">
        <w:rPr>
          <w:rFonts w:ascii="Arial" w:hAnsi="Arial" w:cs="Arial"/>
          <w:snapToGrid w:val="0"/>
          <w:sz w:val="22"/>
          <w:szCs w:val="22"/>
        </w:rPr>
        <w:tab/>
      </w:r>
      <w:r w:rsidRPr="00340A71">
        <w:rPr>
          <w:rFonts w:ascii="Arial" w:hAnsi="Arial" w:cs="Arial"/>
          <w:snapToGrid w:val="0"/>
          <w:sz w:val="22"/>
          <w:szCs w:val="22"/>
        </w:rPr>
        <w:tab/>
      </w:r>
      <w:r w:rsidR="002218E5" w:rsidRPr="00340A71">
        <w:rPr>
          <w:rFonts w:ascii="Arial" w:hAnsi="Arial" w:cs="Arial"/>
          <w:snapToGrid w:val="0"/>
          <w:sz w:val="22"/>
          <w:szCs w:val="22"/>
        </w:rPr>
        <w:tab/>
        <w:t>a</w:t>
      </w:r>
      <w:r w:rsidR="002218E5" w:rsidRPr="00340A71">
        <w:rPr>
          <w:rFonts w:ascii="Arial" w:hAnsi="Arial" w:cs="Arial"/>
          <w:i/>
          <w:snapToGrid w:val="0"/>
          <w:sz w:val="22"/>
          <w:szCs w:val="22"/>
        </w:rPr>
        <w:t>utor:</w:t>
      </w:r>
    </w:p>
    <w:p w:rsidR="002218E5" w:rsidRPr="00340A71" w:rsidRDefault="002218E5" w:rsidP="002218E5">
      <w:pPr>
        <w:ind w:left="1416" w:firstLine="708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Ing.arch. Petr Franta, autorizace ČKA č. 00 992</w:t>
      </w:r>
    </w:p>
    <w:p w:rsidR="002218E5" w:rsidRPr="00340A71" w:rsidRDefault="002218E5" w:rsidP="002218E5">
      <w:pPr>
        <w:rPr>
          <w:rFonts w:ascii="Arial" w:hAnsi="Arial" w:cs="Arial"/>
          <w:i/>
          <w:iCs/>
          <w:sz w:val="22"/>
          <w:szCs w:val="22"/>
        </w:rPr>
      </w:pPr>
      <w:r w:rsidRPr="00340A71">
        <w:rPr>
          <w:rFonts w:ascii="Arial" w:hAnsi="Arial" w:cs="Arial"/>
          <w:i/>
          <w:iCs/>
          <w:sz w:val="22"/>
          <w:szCs w:val="22"/>
        </w:rPr>
        <w:tab/>
      </w:r>
      <w:r w:rsidRPr="00340A71">
        <w:rPr>
          <w:rFonts w:ascii="Arial" w:hAnsi="Arial" w:cs="Arial"/>
          <w:i/>
          <w:iCs/>
          <w:sz w:val="22"/>
          <w:szCs w:val="22"/>
        </w:rPr>
        <w:tab/>
      </w:r>
      <w:r w:rsidRPr="00340A71">
        <w:rPr>
          <w:rFonts w:ascii="Arial" w:hAnsi="Arial" w:cs="Arial"/>
          <w:i/>
          <w:iCs/>
          <w:sz w:val="22"/>
          <w:szCs w:val="22"/>
        </w:rPr>
        <w:tab/>
        <w:t>spolupráce:</w:t>
      </w:r>
    </w:p>
    <w:p w:rsidR="002218E5" w:rsidRPr="00340A71" w:rsidRDefault="002218E5" w:rsidP="002218E5">
      <w:pPr>
        <w:ind w:left="1416" w:firstLine="708"/>
        <w:rPr>
          <w:rFonts w:ascii="Arial" w:eastAsia="Calibri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Ing.arch. Petr Sobotka, autorizace ČKA č.</w:t>
      </w:r>
      <w:r w:rsidRPr="00340A71">
        <w:rPr>
          <w:rFonts w:ascii="Arial" w:eastAsia="Calibri" w:hAnsi="Arial" w:cs="Arial"/>
          <w:sz w:val="22"/>
          <w:szCs w:val="22"/>
        </w:rPr>
        <w:t xml:space="preserve"> 04314</w:t>
      </w:r>
    </w:p>
    <w:p w:rsidR="002218E5" w:rsidRPr="00340A71" w:rsidRDefault="002218E5" w:rsidP="002218E5">
      <w:pPr>
        <w:ind w:left="1416" w:firstLine="708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Ing.arch. Štěpán Sekera</w:t>
      </w:r>
    </w:p>
    <w:p w:rsidR="002218E5" w:rsidRPr="00340A71" w:rsidRDefault="002218E5" w:rsidP="002218E5">
      <w:pPr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i/>
          <w:iCs/>
          <w:sz w:val="22"/>
          <w:szCs w:val="22"/>
        </w:rPr>
        <w:tab/>
      </w:r>
      <w:r w:rsidRPr="00340A71">
        <w:rPr>
          <w:rFonts w:ascii="Arial" w:hAnsi="Arial" w:cs="Arial"/>
          <w:i/>
          <w:iCs/>
          <w:sz w:val="22"/>
          <w:szCs w:val="22"/>
        </w:rPr>
        <w:tab/>
      </w:r>
      <w:r w:rsidRPr="00340A71">
        <w:rPr>
          <w:rFonts w:ascii="Arial" w:hAnsi="Arial" w:cs="Arial"/>
          <w:i/>
          <w:iCs/>
          <w:sz w:val="22"/>
          <w:szCs w:val="22"/>
        </w:rPr>
        <w:tab/>
      </w:r>
      <w:r w:rsidR="003B4C29">
        <w:rPr>
          <w:rFonts w:ascii="Arial" w:hAnsi="Arial" w:cs="Arial"/>
          <w:sz w:val="22"/>
          <w:szCs w:val="22"/>
        </w:rPr>
        <w:t>Danuše Kolenová</w:t>
      </w:r>
    </w:p>
    <w:p w:rsidR="002218E5" w:rsidRPr="00340A71" w:rsidRDefault="002218E5" w:rsidP="002218E5">
      <w:pPr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ab/>
      </w:r>
      <w:r w:rsidRPr="00340A71">
        <w:rPr>
          <w:rFonts w:ascii="Arial" w:hAnsi="Arial" w:cs="Arial"/>
          <w:sz w:val="22"/>
          <w:szCs w:val="22"/>
        </w:rPr>
        <w:tab/>
      </w:r>
      <w:r w:rsidRPr="00340A71">
        <w:rPr>
          <w:rFonts w:ascii="Arial" w:hAnsi="Arial" w:cs="Arial"/>
          <w:sz w:val="22"/>
          <w:szCs w:val="22"/>
        </w:rPr>
        <w:tab/>
      </w:r>
      <w:r w:rsidR="00E70A75" w:rsidRPr="00340A71">
        <w:rPr>
          <w:rFonts w:ascii="Arial" w:hAnsi="Arial" w:cs="Arial"/>
          <w:snapToGrid w:val="0"/>
          <w:sz w:val="22"/>
          <w:szCs w:val="22"/>
        </w:rPr>
        <w:tab/>
      </w:r>
      <w:r w:rsidR="00E70A75" w:rsidRPr="00340A71">
        <w:rPr>
          <w:rFonts w:ascii="Arial" w:hAnsi="Arial" w:cs="Arial"/>
          <w:snapToGrid w:val="0"/>
          <w:sz w:val="22"/>
          <w:szCs w:val="22"/>
        </w:rPr>
        <w:tab/>
      </w:r>
    </w:p>
    <w:p w:rsidR="00E70A75" w:rsidRPr="00340A71" w:rsidRDefault="002218E5" w:rsidP="00E70A75">
      <w:pPr>
        <w:tabs>
          <w:tab w:val="left" w:pos="540"/>
          <w:tab w:val="left" w:pos="2127"/>
          <w:tab w:val="left" w:pos="4678"/>
        </w:tabs>
        <w:rPr>
          <w:rFonts w:ascii="Arial" w:hAnsi="Arial" w:cs="Arial"/>
          <w:snapToGrid w:val="0"/>
          <w:sz w:val="22"/>
          <w:szCs w:val="22"/>
        </w:rPr>
      </w:pPr>
      <w:r w:rsidRPr="00340A71">
        <w:rPr>
          <w:rFonts w:ascii="Arial" w:hAnsi="Arial" w:cs="Arial"/>
          <w:snapToGrid w:val="0"/>
          <w:sz w:val="22"/>
          <w:szCs w:val="22"/>
        </w:rPr>
        <w:tab/>
      </w:r>
      <w:r w:rsidRPr="00340A71">
        <w:rPr>
          <w:rFonts w:ascii="Arial" w:hAnsi="Arial" w:cs="Arial"/>
          <w:snapToGrid w:val="0"/>
          <w:sz w:val="22"/>
          <w:szCs w:val="22"/>
        </w:rPr>
        <w:tab/>
      </w:r>
      <w:r w:rsidR="00E70A75" w:rsidRPr="00340A71">
        <w:rPr>
          <w:rFonts w:ascii="Arial" w:hAnsi="Arial" w:cs="Arial"/>
          <w:snapToGrid w:val="0"/>
          <w:sz w:val="22"/>
          <w:szCs w:val="22"/>
        </w:rPr>
        <w:t>IČ: 43870295, DIČ: CZ43870295</w:t>
      </w:r>
    </w:p>
    <w:p w:rsidR="00E70A75" w:rsidRPr="00340A71" w:rsidRDefault="00E70A75" w:rsidP="00E70A75">
      <w:pPr>
        <w:tabs>
          <w:tab w:val="left" w:pos="540"/>
          <w:tab w:val="left" w:pos="2127"/>
          <w:tab w:val="left" w:pos="4678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340A71">
        <w:rPr>
          <w:rFonts w:ascii="Arial" w:hAnsi="Arial" w:cs="Arial"/>
          <w:snapToGrid w:val="0"/>
          <w:sz w:val="22"/>
          <w:szCs w:val="22"/>
        </w:rPr>
        <w:tab/>
      </w:r>
      <w:r w:rsidRPr="00340A71">
        <w:rPr>
          <w:rFonts w:ascii="Arial" w:hAnsi="Arial" w:cs="Arial"/>
          <w:snapToGrid w:val="0"/>
          <w:sz w:val="22"/>
          <w:szCs w:val="22"/>
        </w:rPr>
        <w:tab/>
        <w:t>Tel: +420 222 517 888, +420 603 840 039</w:t>
      </w:r>
    </w:p>
    <w:p w:rsidR="00E70A75" w:rsidRPr="00340A71" w:rsidRDefault="00E70A75" w:rsidP="00E70A7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b/>
          <w:sz w:val="22"/>
          <w:szCs w:val="22"/>
        </w:rPr>
        <w:tab/>
      </w:r>
      <w:r w:rsidRPr="00340A71">
        <w:rPr>
          <w:rFonts w:ascii="Arial" w:hAnsi="Arial" w:cs="Arial"/>
          <w:b/>
          <w:sz w:val="22"/>
          <w:szCs w:val="22"/>
        </w:rPr>
        <w:tab/>
      </w:r>
      <w:r w:rsidRPr="00340A71">
        <w:rPr>
          <w:rFonts w:ascii="Arial" w:hAnsi="Arial" w:cs="Arial"/>
          <w:b/>
          <w:sz w:val="22"/>
          <w:szCs w:val="22"/>
        </w:rPr>
        <w:tab/>
      </w:r>
      <w:r w:rsidRPr="00340A71">
        <w:rPr>
          <w:rFonts w:ascii="Arial" w:hAnsi="Arial" w:cs="Arial"/>
          <w:sz w:val="22"/>
          <w:szCs w:val="22"/>
        </w:rPr>
        <w:t xml:space="preserve">e-mail: </w:t>
      </w:r>
      <w:hyperlink r:id="rId8" w:history="1">
        <w:r w:rsidRPr="00340A71">
          <w:rPr>
            <w:rStyle w:val="Hypertextovodkaz"/>
            <w:rFonts w:ascii="Arial" w:hAnsi="Arial" w:cs="Arial"/>
            <w:sz w:val="22"/>
            <w:szCs w:val="22"/>
          </w:rPr>
          <w:t>petrfranta@petrfranta.eu</w:t>
        </w:r>
      </w:hyperlink>
      <w:r w:rsidRPr="00340A71">
        <w:rPr>
          <w:rFonts w:ascii="Arial" w:hAnsi="Arial" w:cs="Arial"/>
          <w:sz w:val="22"/>
          <w:szCs w:val="22"/>
        </w:rPr>
        <w:t xml:space="preserve"> </w:t>
      </w:r>
    </w:p>
    <w:p w:rsidR="007D22D7" w:rsidRPr="00340A71" w:rsidRDefault="00E70A75" w:rsidP="0068421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340A71">
        <w:rPr>
          <w:rFonts w:ascii="Arial" w:hAnsi="Arial" w:cs="Arial"/>
          <w:b/>
          <w:sz w:val="22"/>
          <w:szCs w:val="22"/>
        </w:rPr>
        <w:tab/>
      </w:r>
      <w:r w:rsidRPr="00340A71">
        <w:rPr>
          <w:rFonts w:ascii="Arial" w:hAnsi="Arial" w:cs="Arial"/>
          <w:b/>
          <w:sz w:val="22"/>
          <w:szCs w:val="22"/>
        </w:rPr>
        <w:tab/>
      </w:r>
      <w:r w:rsidRPr="00340A71">
        <w:rPr>
          <w:rFonts w:ascii="Arial" w:hAnsi="Arial" w:cs="Arial"/>
          <w:b/>
          <w:sz w:val="22"/>
          <w:szCs w:val="22"/>
        </w:rPr>
        <w:tab/>
      </w:r>
      <w:r w:rsidRPr="00340A71">
        <w:rPr>
          <w:rFonts w:ascii="Arial" w:hAnsi="Arial" w:cs="Arial"/>
          <w:iCs/>
          <w:sz w:val="22"/>
          <w:szCs w:val="22"/>
        </w:rPr>
        <w:t xml:space="preserve">ID datová schránka: </w:t>
      </w:r>
      <w:r w:rsidR="002218E5" w:rsidRPr="00340A71">
        <w:rPr>
          <w:rFonts w:ascii="Arial" w:hAnsi="Arial" w:cs="Arial"/>
          <w:bCs/>
          <w:sz w:val="22"/>
          <w:szCs w:val="22"/>
        </w:rPr>
        <w:t>ua6rukq</w:t>
      </w:r>
    </w:p>
    <w:p w:rsidR="00FD59EA" w:rsidRDefault="00FD59EA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i/>
          <w:sz w:val="22"/>
          <w:szCs w:val="22"/>
        </w:rPr>
      </w:pPr>
    </w:p>
    <w:p w:rsidR="00230B1A" w:rsidRPr="00340A71" w:rsidRDefault="00230B1A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i/>
          <w:sz w:val="22"/>
          <w:szCs w:val="22"/>
        </w:rPr>
      </w:pPr>
      <w:r w:rsidRPr="00340A71">
        <w:rPr>
          <w:rFonts w:ascii="Arial" w:hAnsi="Arial" w:cs="Arial"/>
          <w:i/>
          <w:sz w:val="22"/>
          <w:szCs w:val="22"/>
        </w:rPr>
        <w:lastRenderedPageBreak/>
        <w:t>Požární bezpečnostní</w:t>
      </w:r>
    </w:p>
    <w:p w:rsidR="009220A6" w:rsidRPr="009220A6" w:rsidRDefault="00230B1A" w:rsidP="009220A6">
      <w:pPr>
        <w:rPr>
          <w:rFonts w:ascii="Arial" w:hAnsi="Arial" w:cs="Arial"/>
          <w:bCs/>
          <w:i/>
          <w:sz w:val="22"/>
          <w:szCs w:val="22"/>
        </w:rPr>
      </w:pPr>
      <w:r w:rsidRPr="00340A71">
        <w:rPr>
          <w:rFonts w:ascii="Arial" w:hAnsi="Arial" w:cs="Arial"/>
          <w:i/>
          <w:sz w:val="22"/>
          <w:szCs w:val="22"/>
        </w:rPr>
        <w:t>řešení:</w:t>
      </w:r>
      <w:r w:rsidRPr="00340A71">
        <w:rPr>
          <w:rFonts w:ascii="Arial" w:hAnsi="Arial" w:cs="Arial"/>
          <w:i/>
          <w:sz w:val="22"/>
          <w:szCs w:val="22"/>
        </w:rPr>
        <w:tab/>
      </w:r>
      <w:r w:rsidRPr="00340A71">
        <w:rPr>
          <w:rFonts w:ascii="Arial" w:hAnsi="Arial" w:cs="Arial"/>
          <w:i/>
          <w:sz w:val="22"/>
          <w:szCs w:val="22"/>
        </w:rPr>
        <w:tab/>
      </w:r>
      <w:r w:rsidRPr="00340A71">
        <w:rPr>
          <w:rFonts w:ascii="Arial" w:hAnsi="Arial" w:cs="Arial"/>
          <w:i/>
          <w:sz w:val="22"/>
          <w:szCs w:val="22"/>
        </w:rPr>
        <w:tab/>
      </w:r>
      <w:r w:rsidR="009220A6" w:rsidRPr="009220A6">
        <w:rPr>
          <w:rFonts w:ascii="Arial" w:hAnsi="Arial" w:cs="Arial"/>
          <w:b/>
          <w:bCs/>
          <w:sz w:val="22"/>
          <w:szCs w:val="22"/>
        </w:rPr>
        <w:t>Ladislava Surá</w:t>
      </w:r>
      <w:r w:rsidR="009220A6" w:rsidRPr="009220A6">
        <w:rPr>
          <w:rFonts w:ascii="Arial" w:hAnsi="Arial" w:cs="Arial"/>
          <w:bCs/>
          <w:i/>
          <w:sz w:val="22"/>
          <w:szCs w:val="22"/>
        </w:rPr>
        <w:t xml:space="preserve">, </w:t>
      </w:r>
      <w:r w:rsidR="009220A6" w:rsidRPr="009220A6">
        <w:rPr>
          <w:rFonts w:ascii="Arial" w:hAnsi="Arial" w:cs="Arial"/>
          <w:bCs/>
          <w:sz w:val="22"/>
          <w:szCs w:val="22"/>
        </w:rPr>
        <w:t>autorizace ČKAIT č.</w:t>
      </w:r>
      <w:r w:rsidR="009220A6" w:rsidRPr="009220A6">
        <w:rPr>
          <w:rFonts w:ascii="Arial" w:hAnsi="Arial" w:cs="Arial"/>
          <w:b/>
          <w:sz w:val="22"/>
          <w:szCs w:val="22"/>
        </w:rPr>
        <w:t xml:space="preserve"> </w:t>
      </w:r>
      <w:r w:rsidR="009220A6" w:rsidRPr="009220A6">
        <w:rPr>
          <w:rFonts w:ascii="Arial" w:hAnsi="Arial" w:cs="Arial"/>
          <w:sz w:val="22"/>
          <w:szCs w:val="22"/>
        </w:rPr>
        <w:t>1001067</w:t>
      </w:r>
    </w:p>
    <w:p w:rsidR="009220A6" w:rsidRPr="009220A6" w:rsidRDefault="009220A6" w:rsidP="009220A6">
      <w:pPr>
        <w:ind w:left="1416" w:firstLine="708"/>
        <w:jc w:val="both"/>
        <w:rPr>
          <w:rFonts w:ascii="Arial" w:hAnsi="Arial" w:cs="Arial"/>
          <w:bCs/>
          <w:sz w:val="22"/>
          <w:szCs w:val="22"/>
        </w:rPr>
      </w:pPr>
      <w:r w:rsidRPr="009220A6">
        <w:rPr>
          <w:rFonts w:ascii="Arial" w:hAnsi="Arial" w:cs="Arial"/>
          <w:bCs/>
          <w:sz w:val="22"/>
          <w:szCs w:val="22"/>
        </w:rPr>
        <w:t>Barvy 18, 638 00 Brno</w:t>
      </w:r>
      <w:r w:rsidRPr="009220A6">
        <w:rPr>
          <w:rFonts w:ascii="Arial" w:hAnsi="Arial" w:cs="Arial"/>
          <w:bCs/>
          <w:sz w:val="22"/>
          <w:szCs w:val="22"/>
        </w:rPr>
        <w:tab/>
      </w:r>
      <w:r w:rsidRPr="009220A6">
        <w:rPr>
          <w:rFonts w:ascii="Arial" w:hAnsi="Arial" w:cs="Arial"/>
          <w:bCs/>
          <w:sz w:val="22"/>
          <w:szCs w:val="22"/>
        </w:rPr>
        <w:tab/>
      </w:r>
      <w:r w:rsidRPr="009220A6">
        <w:rPr>
          <w:rFonts w:ascii="Arial" w:hAnsi="Arial" w:cs="Arial"/>
          <w:bCs/>
          <w:sz w:val="22"/>
          <w:szCs w:val="22"/>
        </w:rPr>
        <w:tab/>
      </w:r>
    </w:p>
    <w:p w:rsidR="009220A6" w:rsidRPr="009220A6" w:rsidRDefault="009220A6" w:rsidP="009220A6">
      <w:pPr>
        <w:ind w:left="1416" w:firstLine="708"/>
        <w:jc w:val="both"/>
        <w:rPr>
          <w:rFonts w:ascii="Arial" w:hAnsi="Arial" w:cs="Arial"/>
          <w:bCs/>
          <w:sz w:val="22"/>
          <w:szCs w:val="22"/>
        </w:rPr>
      </w:pPr>
      <w:r w:rsidRPr="009220A6">
        <w:rPr>
          <w:rFonts w:ascii="Arial" w:hAnsi="Arial" w:cs="Arial"/>
          <w:bCs/>
          <w:sz w:val="22"/>
          <w:szCs w:val="22"/>
        </w:rPr>
        <w:t xml:space="preserve">tel: </w:t>
      </w:r>
      <w:r w:rsidRPr="00FD59EA">
        <w:rPr>
          <w:rFonts w:ascii="Arial" w:hAnsi="Arial" w:cs="Arial"/>
          <w:bCs/>
          <w:sz w:val="22"/>
          <w:szCs w:val="22"/>
        </w:rPr>
        <w:t xml:space="preserve">723 571 521  </w:t>
      </w:r>
    </w:p>
    <w:p w:rsidR="009220A6" w:rsidRPr="009220A6" w:rsidRDefault="009220A6" w:rsidP="009220A6">
      <w:pPr>
        <w:ind w:left="1416" w:firstLine="708"/>
        <w:jc w:val="both"/>
        <w:rPr>
          <w:rFonts w:ascii="Arial" w:hAnsi="Arial" w:cs="Arial"/>
          <w:bCs/>
          <w:sz w:val="22"/>
          <w:szCs w:val="22"/>
        </w:rPr>
      </w:pPr>
      <w:r w:rsidRPr="009220A6">
        <w:rPr>
          <w:rFonts w:ascii="Arial" w:hAnsi="Arial" w:cs="Arial"/>
          <w:bCs/>
          <w:sz w:val="22"/>
          <w:szCs w:val="22"/>
        </w:rPr>
        <w:t xml:space="preserve">e-mail: </w:t>
      </w:r>
      <w:hyperlink r:id="rId9" w:history="1">
        <w:r w:rsidRPr="00FD59EA">
          <w:rPr>
            <w:rStyle w:val="Hypertextovodkaz"/>
            <w:rFonts w:ascii="Arial" w:hAnsi="Arial" w:cs="Arial"/>
            <w:sz w:val="22"/>
            <w:szCs w:val="22"/>
          </w:rPr>
          <w:t>surstav@quick.cz</w:t>
        </w:r>
      </w:hyperlink>
      <w:r w:rsidRPr="009220A6">
        <w:rPr>
          <w:rFonts w:ascii="Arial" w:hAnsi="Arial" w:cs="Arial"/>
          <w:sz w:val="22"/>
          <w:szCs w:val="22"/>
        </w:rPr>
        <w:t xml:space="preserve">  </w:t>
      </w:r>
      <w:r w:rsidRPr="009220A6">
        <w:rPr>
          <w:rFonts w:ascii="Arial" w:hAnsi="Arial" w:cs="Arial"/>
          <w:bCs/>
          <w:sz w:val="22"/>
          <w:szCs w:val="22"/>
        </w:rPr>
        <w:t xml:space="preserve"> </w:t>
      </w:r>
    </w:p>
    <w:p w:rsidR="004653F1" w:rsidRPr="00340A71" w:rsidRDefault="004653F1" w:rsidP="009220A6">
      <w:pPr>
        <w:rPr>
          <w:rFonts w:cs="Arial"/>
          <w:bCs/>
          <w:i/>
        </w:rPr>
      </w:pPr>
      <w:r w:rsidRPr="00340A71">
        <w:rPr>
          <w:rFonts w:ascii="Arial" w:hAnsi="Arial" w:cs="Arial"/>
          <w:bCs/>
          <w:i/>
          <w:sz w:val="22"/>
          <w:szCs w:val="22"/>
        </w:rPr>
        <w:t>Statika stavby</w:t>
      </w:r>
      <w:r w:rsidRPr="00340A71">
        <w:rPr>
          <w:rFonts w:cs="Arial"/>
          <w:bCs/>
          <w:i/>
        </w:rPr>
        <w:t>,</w:t>
      </w:r>
    </w:p>
    <w:p w:rsidR="00230B1A" w:rsidRPr="00340A71" w:rsidRDefault="004653F1" w:rsidP="00230B1A">
      <w:pPr>
        <w:ind w:left="2124" w:hanging="2124"/>
        <w:rPr>
          <w:rFonts w:ascii="Arial" w:hAnsi="Arial" w:cs="Arial"/>
          <w:bCs/>
          <w:i/>
          <w:sz w:val="22"/>
          <w:szCs w:val="22"/>
        </w:rPr>
      </w:pPr>
      <w:r w:rsidRPr="00340A71">
        <w:rPr>
          <w:rFonts w:ascii="Arial" w:hAnsi="Arial" w:cs="Arial"/>
          <w:bCs/>
          <w:i/>
          <w:sz w:val="22"/>
          <w:szCs w:val="22"/>
        </w:rPr>
        <w:t>Statika skla:</w:t>
      </w:r>
      <w:r w:rsidR="00230B1A" w:rsidRPr="00340A71">
        <w:rPr>
          <w:rFonts w:cs="Arial"/>
          <w:bCs/>
          <w:i/>
        </w:rPr>
        <w:tab/>
      </w:r>
      <w:r w:rsidR="00230B1A" w:rsidRPr="00340A71">
        <w:rPr>
          <w:rFonts w:ascii="Arial" w:hAnsi="Arial" w:cs="Arial"/>
          <w:b/>
          <w:sz w:val="22"/>
          <w:szCs w:val="22"/>
        </w:rPr>
        <w:t>Ing. Miroslav Špaček</w:t>
      </w:r>
      <w:r w:rsidR="00230B1A" w:rsidRPr="00340A71">
        <w:rPr>
          <w:rFonts w:ascii="Arial" w:hAnsi="Arial" w:cs="Arial"/>
          <w:bCs/>
          <w:i/>
          <w:sz w:val="22"/>
          <w:szCs w:val="22"/>
        </w:rPr>
        <w:t xml:space="preserve">, </w:t>
      </w:r>
      <w:r w:rsidR="00230B1A" w:rsidRPr="00340A71">
        <w:rPr>
          <w:rFonts w:ascii="Arial" w:hAnsi="Arial" w:cs="Arial"/>
          <w:bCs/>
          <w:sz w:val="22"/>
          <w:szCs w:val="22"/>
        </w:rPr>
        <w:t xml:space="preserve">autorizace ČKAIT č. </w:t>
      </w:r>
      <w:r w:rsidRPr="00340A71">
        <w:rPr>
          <w:rFonts w:ascii="Arial" w:hAnsi="Arial" w:cs="Arial"/>
          <w:sz w:val="22"/>
          <w:szCs w:val="22"/>
        </w:rPr>
        <w:t xml:space="preserve">0000 482 v oborech </w:t>
      </w:r>
      <w:r w:rsidR="00230B1A" w:rsidRPr="00340A71">
        <w:rPr>
          <w:rFonts w:ascii="Arial" w:hAnsi="Arial" w:cs="Arial"/>
          <w:sz w:val="22"/>
          <w:szCs w:val="22"/>
        </w:rPr>
        <w:t>pozemní stavby, statika a dynamika staveb</w:t>
      </w:r>
      <w:r w:rsidR="00230B1A" w:rsidRPr="00340A71">
        <w:rPr>
          <w:rFonts w:ascii="Arial" w:hAnsi="Arial" w:cs="Arial"/>
          <w:bCs/>
          <w:i/>
          <w:sz w:val="22"/>
          <w:szCs w:val="22"/>
        </w:rPr>
        <w:tab/>
      </w:r>
    </w:p>
    <w:p w:rsidR="00230B1A" w:rsidRPr="00340A71" w:rsidRDefault="00230B1A" w:rsidP="00230B1A">
      <w:pPr>
        <w:pStyle w:val="Zkladntext"/>
        <w:shd w:val="clear" w:color="auto" w:fill="FFFFFF"/>
        <w:ind w:left="1416" w:firstLine="708"/>
        <w:rPr>
          <w:rFonts w:cs="Arial"/>
          <w:color w:val="auto"/>
        </w:rPr>
      </w:pPr>
      <w:r w:rsidRPr="00340A71">
        <w:rPr>
          <w:rFonts w:cs="Arial"/>
          <w:color w:val="auto"/>
        </w:rPr>
        <w:t>HABENA, spol. s r.o.</w:t>
      </w:r>
    </w:p>
    <w:p w:rsidR="00230B1A" w:rsidRPr="00340A71" w:rsidRDefault="00230B1A" w:rsidP="00230B1A">
      <w:pPr>
        <w:pStyle w:val="Zkladntext"/>
        <w:shd w:val="clear" w:color="auto" w:fill="FFFFFF"/>
        <w:ind w:left="2124"/>
        <w:rPr>
          <w:rFonts w:cs="Arial"/>
          <w:color w:val="auto"/>
        </w:rPr>
      </w:pPr>
      <w:r w:rsidRPr="00340A71">
        <w:rPr>
          <w:rFonts w:cs="Arial"/>
          <w:color w:val="auto"/>
        </w:rPr>
        <w:t>Korunní 60, 120 00 Praha 2 </w:t>
      </w:r>
      <w:r w:rsidRPr="00340A71">
        <w:rPr>
          <w:rFonts w:cs="Arial"/>
          <w:color w:val="auto"/>
        </w:rPr>
        <w:br/>
        <w:t>tel: +420 224 25 20 63</w:t>
      </w:r>
    </w:p>
    <w:p w:rsidR="00230B1A" w:rsidRPr="00340A71" w:rsidRDefault="00230B1A" w:rsidP="00230B1A">
      <w:pPr>
        <w:pStyle w:val="Zkladntext"/>
        <w:shd w:val="clear" w:color="auto" w:fill="FFFFFF"/>
        <w:ind w:left="2124"/>
        <w:rPr>
          <w:rFonts w:cs="Arial"/>
          <w:color w:val="auto"/>
        </w:rPr>
      </w:pPr>
      <w:bookmarkStart w:id="0" w:name="LPNoLP1"/>
      <w:bookmarkEnd w:id="0"/>
      <w:r w:rsidRPr="00340A71">
        <w:rPr>
          <w:rFonts w:cs="Arial"/>
          <w:color w:val="auto"/>
        </w:rPr>
        <w:t>mobil: +420 602 34 64 06</w:t>
      </w:r>
      <w:r w:rsidRPr="00340A71">
        <w:rPr>
          <w:rFonts w:cs="Arial"/>
          <w:color w:val="auto"/>
        </w:rPr>
        <w:br/>
        <w:t xml:space="preserve">e-mail: </w:t>
      </w:r>
      <w:hyperlink r:id="rId10" w:history="1">
        <w:r w:rsidRPr="00340A71">
          <w:rPr>
            <w:rStyle w:val="Hypertextovodkaz"/>
            <w:rFonts w:cs="Arial"/>
            <w:color w:val="auto"/>
          </w:rPr>
          <w:t>m.spacek@habena.cz</w:t>
        </w:r>
      </w:hyperlink>
    </w:p>
    <w:p w:rsidR="00230B1A" w:rsidRPr="00340A71" w:rsidRDefault="00230B1A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i/>
          <w:sz w:val="22"/>
          <w:szCs w:val="22"/>
        </w:rPr>
      </w:pPr>
    </w:p>
    <w:p w:rsidR="00230B1A" w:rsidRPr="00340A71" w:rsidRDefault="00230B1A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i/>
          <w:sz w:val="22"/>
          <w:szCs w:val="22"/>
        </w:rPr>
        <w:t>ZTI:</w:t>
      </w:r>
      <w:r w:rsidRPr="00340A71">
        <w:rPr>
          <w:rFonts w:ascii="Arial" w:hAnsi="Arial" w:cs="Arial"/>
          <w:i/>
          <w:sz w:val="22"/>
          <w:szCs w:val="22"/>
        </w:rPr>
        <w:tab/>
      </w:r>
      <w:r w:rsidRPr="00340A71">
        <w:rPr>
          <w:rFonts w:ascii="Arial" w:hAnsi="Arial" w:cs="Arial"/>
          <w:i/>
          <w:sz w:val="22"/>
          <w:szCs w:val="22"/>
        </w:rPr>
        <w:tab/>
      </w:r>
      <w:r w:rsidRPr="00340A71">
        <w:rPr>
          <w:rFonts w:ascii="Arial" w:hAnsi="Arial" w:cs="Arial"/>
          <w:i/>
          <w:sz w:val="22"/>
          <w:szCs w:val="22"/>
        </w:rPr>
        <w:tab/>
      </w:r>
      <w:r w:rsidRPr="00340A71">
        <w:rPr>
          <w:rFonts w:ascii="Arial" w:hAnsi="Arial" w:cs="Arial"/>
          <w:b/>
          <w:sz w:val="22"/>
          <w:szCs w:val="22"/>
        </w:rPr>
        <w:t>Ing.</w:t>
      </w:r>
      <w:r w:rsidR="006B5703">
        <w:rPr>
          <w:rFonts w:ascii="Arial" w:hAnsi="Arial" w:cs="Arial"/>
          <w:b/>
          <w:sz w:val="22"/>
          <w:szCs w:val="22"/>
        </w:rPr>
        <w:t xml:space="preserve"> Zuzana Martinková</w:t>
      </w:r>
    </w:p>
    <w:p w:rsidR="006B5703" w:rsidRPr="006B5703" w:rsidRDefault="00590E54" w:rsidP="006B5703">
      <w:pPr>
        <w:tabs>
          <w:tab w:val="left" w:pos="540"/>
          <w:tab w:val="left" w:pos="2127"/>
          <w:tab w:val="left" w:pos="4678"/>
        </w:tabs>
        <w:rPr>
          <w:rFonts w:ascii="Arial" w:hAnsi="Arial" w:cs="Arial"/>
          <w:bCs/>
          <w:snapToGrid w:val="0"/>
          <w:sz w:val="22"/>
          <w:szCs w:val="22"/>
        </w:rPr>
      </w:pPr>
      <w:r w:rsidRPr="00340A71">
        <w:rPr>
          <w:rFonts w:ascii="Arial" w:hAnsi="Arial" w:cs="Arial"/>
          <w:i/>
          <w:sz w:val="22"/>
          <w:szCs w:val="22"/>
        </w:rPr>
        <w:tab/>
      </w:r>
      <w:r w:rsidRPr="00340A71">
        <w:rPr>
          <w:rFonts w:ascii="Arial" w:hAnsi="Arial" w:cs="Arial"/>
          <w:i/>
          <w:sz w:val="22"/>
          <w:szCs w:val="22"/>
        </w:rPr>
        <w:tab/>
      </w:r>
      <w:proofErr w:type="spellStart"/>
      <w:r w:rsidR="006B5703" w:rsidRPr="006B5703">
        <w:rPr>
          <w:rFonts w:ascii="Arial" w:hAnsi="Arial" w:cs="Arial"/>
          <w:bCs/>
          <w:snapToGrid w:val="0"/>
          <w:sz w:val="22"/>
          <w:szCs w:val="22"/>
        </w:rPr>
        <w:t>Jeremenkova</w:t>
      </w:r>
      <w:proofErr w:type="spellEnd"/>
      <w:r w:rsidR="006B5703" w:rsidRPr="006B5703">
        <w:rPr>
          <w:rFonts w:ascii="Arial" w:hAnsi="Arial" w:cs="Arial"/>
          <w:bCs/>
          <w:snapToGrid w:val="0"/>
          <w:sz w:val="22"/>
          <w:szCs w:val="22"/>
        </w:rPr>
        <w:t xml:space="preserve"> 57</w:t>
      </w:r>
      <w:r w:rsidR="006B5703">
        <w:rPr>
          <w:rFonts w:ascii="Arial" w:hAnsi="Arial" w:cs="Arial"/>
          <w:bCs/>
          <w:snapToGrid w:val="0"/>
          <w:sz w:val="22"/>
          <w:szCs w:val="22"/>
        </w:rPr>
        <w:t xml:space="preserve">, </w:t>
      </w:r>
      <w:r w:rsidR="006B5703" w:rsidRPr="006B5703">
        <w:rPr>
          <w:rFonts w:ascii="Arial" w:hAnsi="Arial" w:cs="Arial"/>
          <w:bCs/>
          <w:snapToGrid w:val="0"/>
          <w:sz w:val="22"/>
          <w:szCs w:val="22"/>
        </w:rPr>
        <w:t>147 00 Praha 4</w:t>
      </w:r>
    </w:p>
    <w:p w:rsidR="006B5703" w:rsidRPr="006B5703" w:rsidRDefault="006B5703" w:rsidP="006B5703">
      <w:pPr>
        <w:tabs>
          <w:tab w:val="left" w:pos="540"/>
          <w:tab w:val="left" w:pos="2127"/>
          <w:tab w:val="left" w:pos="4678"/>
        </w:tabs>
        <w:rPr>
          <w:rFonts w:ascii="Arial" w:hAnsi="Arial" w:cs="Arial"/>
          <w:bCs/>
          <w:snapToGrid w:val="0"/>
          <w:sz w:val="22"/>
          <w:szCs w:val="22"/>
        </w:rPr>
      </w:pP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 w:rsidRPr="006B5703">
        <w:rPr>
          <w:rFonts w:ascii="Arial" w:hAnsi="Arial" w:cs="Arial"/>
          <w:bCs/>
          <w:snapToGrid w:val="0"/>
          <w:sz w:val="22"/>
          <w:szCs w:val="22"/>
        </w:rPr>
        <w:t>tel: 261 216</w:t>
      </w:r>
      <w:r>
        <w:rPr>
          <w:rFonts w:ascii="Arial" w:hAnsi="Arial" w:cs="Arial"/>
          <w:bCs/>
          <w:snapToGrid w:val="0"/>
          <w:sz w:val="22"/>
          <w:szCs w:val="22"/>
        </w:rPr>
        <w:t> </w:t>
      </w:r>
      <w:r w:rsidRPr="006B5703">
        <w:rPr>
          <w:rFonts w:ascii="Arial" w:hAnsi="Arial" w:cs="Arial"/>
          <w:bCs/>
          <w:snapToGrid w:val="0"/>
          <w:sz w:val="22"/>
          <w:szCs w:val="22"/>
        </w:rPr>
        <w:t>654</w:t>
      </w:r>
    </w:p>
    <w:p w:rsidR="006B5703" w:rsidRPr="006B5703" w:rsidRDefault="006B5703" w:rsidP="006B5703">
      <w:pPr>
        <w:tabs>
          <w:tab w:val="left" w:pos="540"/>
          <w:tab w:val="left" w:pos="2127"/>
          <w:tab w:val="left" w:pos="4678"/>
        </w:tabs>
        <w:rPr>
          <w:rFonts w:ascii="Arial" w:hAnsi="Arial" w:cs="Arial"/>
          <w:bCs/>
          <w:snapToGrid w:val="0"/>
          <w:sz w:val="22"/>
          <w:szCs w:val="22"/>
        </w:rPr>
      </w:pP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 w:rsidRPr="006B5703">
        <w:rPr>
          <w:rFonts w:ascii="Arial" w:hAnsi="Arial" w:cs="Arial"/>
          <w:bCs/>
          <w:snapToGrid w:val="0"/>
          <w:sz w:val="22"/>
          <w:szCs w:val="22"/>
        </w:rPr>
        <w:t>mobil: 603 337</w:t>
      </w:r>
      <w:r>
        <w:rPr>
          <w:rFonts w:ascii="Arial" w:hAnsi="Arial" w:cs="Arial"/>
          <w:bCs/>
          <w:snapToGrid w:val="0"/>
          <w:sz w:val="22"/>
          <w:szCs w:val="22"/>
        </w:rPr>
        <w:t> </w:t>
      </w:r>
      <w:r w:rsidRPr="006B5703">
        <w:rPr>
          <w:rFonts w:ascii="Arial" w:hAnsi="Arial" w:cs="Arial"/>
          <w:bCs/>
          <w:snapToGrid w:val="0"/>
          <w:sz w:val="22"/>
          <w:szCs w:val="22"/>
        </w:rPr>
        <w:t>646</w:t>
      </w:r>
    </w:p>
    <w:p w:rsidR="006B5703" w:rsidRDefault="006B5703" w:rsidP="006B5703">
      <w:pPr>
        <w:tabs>
          <w:tab w:val="left" w:pos="540"/>
          <w:tab w:val="left" w:pos="2127"/>
          <w:tab w:val="left" w:pos="4678"/>
        </w:tabs>
        <w:rPr>
          <w:rFonts w:ascii="Arial" w:hAnsi="Arial" w:cs="Arial"/>
          <w:bCs/>
          <w:snapToGrid w:val="0"/>
          <w:sz w:val="22"/>
          <w:szCs w:val="22"/>
        </w:rPr>
      </w:pP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 w:rsidRPr="006B5703">
        <w:rPr>
          <w:rFonts w:ascii="Arial" w:hAnsi="Arial" w:cs="Arial"/>
          <w:bCs/>
          <w:snapToGrid w:val="0"/>
          <w:sz w:val="22"/>
          <w:szCs w:val="22"/>
        </w:rPr>
        <w:t xml:space="preserve">e-mail: </w:t>
      </w:r>
      <w:hyperlink r:id="rId11" w:history="1">
        <w:r w:rsidRPr="006B5703">
          <w:rPr>
            <w:rStyle w:val="Hypertextovodkaz"/>
            <w:rFonts w:ascii="Arial" w:hAnsi="Arial" w:cs="Arial"/>
            <w:bCs/>
            <w:snapToGrid w:val="0"/>
            <w:sz w:val="22"/>
            <w:szCs w:val="22"/>
          </w:rPr>
          <w:t>martinkova@atlas.cz</w:t>
        </w:r>
      </w:hyperlink>
      <w:r w:rsidRPr="006B5703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:rsidR="006B5703" w:rsidRPr="006B5703" w:rsidRDefault="006B5703" w:rsidP="006B5703">
      <w:pPr>
        <w:tabs>
          <w:tab w:val="left" w:pos="540"/>
          <w:tab w:val="left" w:pos="2127"/>
          <w:tab w:val="left" w:pos="4678"/>
        </w:tabs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7D22D7" w:rsidRPr="00340A71" w:rsidRDefault="007D22D7" w:rsidP="006B5703">
      <w:pPr>
        <w:tabs>
          <w:tab w:val="left" w:pos="540"/>
          <w:tab w:val="left" w:pos="2127"/>
          <w:tab w:val="left" w:pos="4678"/>
        </w:tabs>
        <w:rPr>
          <w:rFonts w:ascii="Arial" w:hAnsi="Arial" w:cs="Arial"/>
          <w:bCs/>
          <w:i/>
          <w:sz w:val="22"/>
          <w:szCs w:val="22"/>
        </w:rPr>
      </w:pPr>
      <w:proofErr w:type="spellStart"/>
      <w:r w:rsidRPr="00340A71">
        <w:rPr>
          <w:rFonts w:ascii="Arial" w:hAnsi="Arial" w:cs="Arial"/>
          <w:bCs/>
          <w:i/>
          <w:sz w:val="22"/>
          <w:szCs w:val="22"/>
        </w:rPr>
        <w:t>Temperace</w:t>
      </w:r>
      <w:proofErr w:type="spellEnd"/>
      <w:r w:rsidRPr="00340A71">
        <w:rPr>
          <w:rFonts w:ascii="Arial" w:hAnsi="Arial" w:cs="Arial"/>
          <w:bCs/>
          <w:i/>
          <w:sz w:val="22"/>
          <w:szCs w:val="22"/>
        </w:rPr>
        <w:t>, ventilace,</w:t>
      </w:r>
    </w:p>
    <w:p w:rsidR="007D22D7" w:rsidRPr="00340A71" w:rsidRDefault="007D22D7" w:rsidP="007D22D7">
      <w:pPr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bCs/>
          <w:i/>
          <w:sz w:val="22"/>
          <w:szCs w:val="22"/>
        </w:rPr>
        <w:t>VZT:</w:t>
      </w:r>
      <w:r w:rsidRPr="00340A71">
        <w:rPr>
          <w:rFonts w:cs="Arial"/>
          <w:bCs/>
          <w:i/>
        </w:rPr>
        <w:tab/>
      </w:r>
      <w:r w:rsidRPr="00340A71">
        <w:rPr>
          <w:rFonts w:cs="Arial"/>
          <w:bCs/>
          <w:i/>
        </w:rPr>
        <w:tab/>
      </w:r>
      <w:r w:rsidR="00EB10BE" w:rsidRPr="00340A71">
        <w:rPr>
          <w:rFonts w:cs="Arial"/>
          <w:bCs/>
          <w:i/>
        </w:rPr>
        <w:t xml:space="preserve">             </w:t>
      </w:r>
      <w:r w:rsidRPr="00340A71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340A71">
        <w:rPr>
          <w:rFonts w:ascii="Arial" w:hAnsi="Arial" w:cs="Arial"/>
          <w:b/>
          <w:sz w:val="22"/>
          <w:szCs w:val="22"/>
        </w:rPr>
        <w:t>Ing. Jan Červenák</w:t>
      </w:r>
      <w:r w:rsidRPr="00340A71">
        <w:rPr>
          <w:rFonts w:ascii="Arial" w:hAnsi="Arial" w:cs="Arial"/>
          <w:sz w:val="22"/>
          <w:szCs w:val="22"/>
        </w:rPr>
        <w:t xml:space="preserve"> – TP, odpovědný diagnostik</w:t>
      </w:r>
    </w:p>
    <w:p w:rsidR="007D22D7" w:rsidRPr="00340A71" w:rsidRDefault="007D22D7" w:rsidP="007D22D7">
      <w:pPr>
        <w:ind w:left="1416" w:firstLine="708"/>
        <w:contextualSpacing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Sokolovská 212, 180 00 Praha 8</w:t>
      </w:r>
    </w:p>
    <w:p w:rsidR="007D22D7" w:rsidRPr="00340A71" w:rsidRDefault="007D22D7" w:rsidP="007D22D7">
      <w:pPr>
        <w:ind w:left="1416" w:firstLine="708"/>
        <w:contextualSpacing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tel:  284 822 535</w:t>
      </w:r>
    </w:p>
    <w:p w:rsidR="007D22D7" w:rsidRPr="00340A71" w:rsidRDefault="007D22D7" w:rsidP="007D22D7">
      <w:pPr>
        <w:ind w:left="1416" w:firstLine="708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340A71">
        <w:rPr>
          <w:rFonts w:ascii="Arial" w:hAnsi="Arial" w:cs="Arial"/>
          <w:bCs/>
          <w:sz w:val="22"/>
          <w:szCs w:val="22"/>
        </w:rPr>
        <w:t xml:space="preserve">mobil: </w:t>
      </w:r>
      <w:r w:rsidRPr="00340A71">
        <w:rPr>
          <w:rFonts w:ascii="Arial" w:hAnsi="Arial" w:cs="Arial"/>
          <w:sz w:val="22"/>
          <w:szCs w:val="22"/>
        </w:rPr>
        <w:t>602 361 763</w:t>
      </w:r>
    </w:p>
    <w:p w:rsidR="007D22D7" w:rsidRPr="00340A71" w:rsidRDefault="007D22D7" w:rsidP="007D22D7">
      <w:pPr>
        <w:ind w:left="1416" w:firstLine="708"/>
        <w:contextualSpacing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bCs/>
          <w:sz w:val="22"/>
          <w:szCs w:val="22"/>
        </w:rPr>
        <w:t xml:space="preserve">e-mail: </w:t>
      </w:r>
      <w:hyperlink r:id="rId12" w:history="1">
        <w:r w:rsidRPr="00340A71">
          <w:rPr>
            <w:rStyle w:val="Hypertextovodkaz"/>
            <w:rFonts w:ascii="Arial" w:hAnsi="Arial" w:cs="Arial"/>
            <w:sz w:val="22"/>
            <w:szCs w:val="22"/>
          </w:rPr>
          <w:t>cervenak.tp@gmail.com</w:t>
        </w:r>
      </w:hyperlink>
    </w:p>
    <w:p w:rsidR="007D22D7" w:rsidRPr="00340A71" w:rsidRDefault="007D22D7" w:rsidP="002B06F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:rsidR="004653F1" w:rsidRPr="00340A71" w:rsidRDefault="004653F1" w:rsidP="002B06F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340A71">
        <w:rPr>
          <w:rFonts w:ascii="Arial" w:hAnsi="Arial" w:cs="Arial"/>
          <w:i/>
          <w:sz w:val="22"/>
          <w:szCs w:val="22"/>
        </w:rPr>
        <w:t>Zeleň, parkové</w:t>
      </w:r>
    </w:p>
    <w:p w:rsidR="004653F1" w:rsidRPr="00340A71" w:rsidRDefault="004653F1" w:rsidP="002B06F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340A71">
        <w:rPr>
          <w:rFonts w:ascii="Arial" w:hAnsi="Arial" w:cs="Arial"/>
          <w:i/>
          <w:sz w:val="22"/>
          <w:szCs w:val="22"/>
        </w:rPr>
        <w:t xml:space="preserve">úpravy: </w:t>
      </w:r>
      <w:r w:rsidRPr="00340A71">
        <w:rPr>
          <w:rFonts w:ascii="Arial" w:hAnsi="Arial" w:cs="Arial"/>
          <w:i/>
          <w:sz w:val="22"/>
          <w:szCs w:val="22"/>
        </w:rPr>
        <w:tab/>
      </w:r>
      <w:r w:rsidRPr="00340A71">
        <w:rPr>
          <w:rFonts w:ascii="Arial" w:hAnsi="Arial" w:cs="Arial"/>
          <w:i/>
          <w:sz w:val="22"/>
          <w:szCs w:val="22"/>
        </w:rPr>
        <w:tab/>
      </w:r>
      <w:r w:rsidRPr="00340A71">
        <w:rPr>
          <w:rFonts w:ascii="Arial" w:hAnsi="Arial" w:cs="Arial"/>
          <w:b/>
          <w:sz w:val="22"/>
          <w:szCs w:val="22"/>
        </w:rPr>
        <w:t>Vratislav Brabenec</w:t>
      </w:r>
    </w:p>
    <w:p w:rsidR="00340A71" w:rsidRPr="00340A71" w:rsidRDefault="004653F1" w:rsidP="00340A71">
      <w:pPr>
        <w:ind w:left="708" w:firstLine="708"/>
        <w:jc w:val="both"/>
        <w:rPr>
          <w:rFonts w:ascii="Arial" w:hAnsi="Arial" w:cs="Arial"/>
          <w:bCs/>
          <w:sz w:val="22"/>
          <w:szCs w:val="22"/>
        </w:rPr>
      </w:pPr>
      <w:r w:rsidRPr="00340A71">
        <w:rPr>
          <w:rFonts w:ascii="Arial" w:hAnsi="Arial" w:cs="Arial"/>
          <w:b/>
          <w:sz w:val="22"/>
          <w:szCs w:val="22"/>
        </w:rPr>
        <w:tab/>
      </w:r>
      <w:r w:rsidR="00340A71" w:rsidRPr="00340A71">
        <w:rPr>
          <w:rFonts w:ascii="Arial" w:hAnsi="Arial" w:cs="Arial"/>
          <w:bCs/>
          <w:sz w:val="22"/>
          <w:szCs w:val="22"/>
        </w:rPr>
        <w:t>Charkovská 441/18, 110 00 Praha 10</w:t>
      </w:r>
    </w:p>
    <w:p w:rsidR="006B5703" w:rsidRDefault="00340A71" w:rsidP="006B5703">
      <w:pPr>
        <w:ind w:left="1416" w:firstLine="708"/>
        <w:jc w:val="both"/>
        <w:rPr>
          <w:rFonts w:ascii="Arial" w:hAnsi="Arial" w:cs="Arial"/>
          <w:bCs/>
          <w:sz w:val="22"/>
          <w:szCs w:val="22"/>
        </w:rPr>
      </w:pPr>
      <w:r w:rsidRPr="00340A71">
        <w:rPr>
          <w:rFonts w:ascii="Arial" w:hAnsi="Arial" w:cs="Arial"/>
          <w:bCs/>
          <w:sz w:val="22"/>
          <w:szCs w:val="22"/>
        </w:rPr>
        <w:t>mobil:  603 451</w:t>
      </w:r>
      <w:r w:rsidR="006B5703">
        <w:rPr>
          <w:rFonts w:ascii="Arial" w:hAnsi="Arial" w:cs="Arial"/>
          <w:bCs/>
          <w:sz w:val="22"/>
          <w:szCs w:val="22"/>
        </w:rPr>
        <w:t> </w:t>
      </w:r>
      <w:r w:rsidRPr="00340A71">
        <w:rPr>
          <w:rFonts w:ascii="Arial" w:hAnsi="Arial" w:cs="Arial"/>
          <w:bCs/>
          <w:sz w:val="22"/>
          <w:szCs w:val="22"/>
        </w:rPr>
        <w:t>668</w:t>
      </w:r>
    </w:p>
    <w:p w:rsidR="006B5703" w:rsidRDefault="006B5703" w:rsidP="006B5703">
      <w:pPr>
        <w:jc w:val="both"/>
        <w:rPr>
          <w:rFonts w:ascii="Arial" w:hAnsi="Arial" w:cs="Arial"/>
          <w:bCs/>
          <w:sz w:val="22"/>
          <w:szCs w:val="22"/>
        </w:rPr>
      </w:pPr>
    </w:p>
    <w:p w:rsidR="006B5703" w:rsidRPr="006B5703" w:rsidRDefault="006B5703" w:rsidP="006B5703">
      <w:pPr>
        <w:jc w:val="both"/>
        <w:rPr>
          <w:rFonts w:ascii="Arial" w:hAnsi="Arial" w:cs="Arial"/>
          <w:bCs/>
          <w:sz w:val="22"/>
          <w:szCs w:val="22"/>
        </w:rPr>
      </w:pPr>
      <w:r w:rsidRPr="006B5703">
        <w:rPr>
          <w:rFonts w:ascii="Arial" w:hAnsi="Arial" w:cs="Arial"/>
          <w:bCs/>
          <w:i/>
          <w:sz w:val="22"/>
          <w:szCs w:val="22"/>
        </w:rPr>
        <w:t>Vytápění:</w:t>
      </w: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ab/>
      </w:r>
      <w:r w:rsidRPr="006B5703">
        <w:rPr>
          <w:rFonts w:ascii="Arial" w:hAnsi="Arial" w:cs="Arial"/>
          <w:bCs/>
          <w:sz w:val="22"/>
          <w:szCs w:val="22"/>
        </w:rPr>
        <w:t>Ing. Stanislav Jirucha UT</w:t>
      </w:r>
    </w:p>
    <w:p w:rsidR="006B5703" w:rsidRPr="006B5703" w:rsidRDefault="006B5703" w:rsidP="006B5703">
      <w:pPr>
        <w:jc w:val="both"/>
        <w:rPr>
          <w:rFonts w:ascii="Arial" w:hAnsi="Arial" w:cs="Arial"/>
          <w:bCs/>
          <w:sz w:val="22"/>
          <w:szCs w:val="22"/>
        </w:rPr>
      </w:pPr>
      <w:r w:rsidRPr="006B5703">
        <w:rPr>
          <w:rFonts w:ascii="Arial" w:hAnsi="Arial" w:cs="Arial"/>
          <w:bCs/>
          <w:sz w:val="22"/>
          <w:szCs w:val="22"/>
        </w:rPr>
        <w:tab/>
      </w:r>
      <w:r w:rsidRPr="006B5703">
        <w:rPr>
          <w:rFonts w:ascii="Arial" w:hAnsi="Arial" w:cs="Arial"/>
          <w:bCs/>
          <w:sz w:val="22"/>
          <w:szCs w:val="22"/>
        </w:rPr>
        <w:tab/>
      </w:r>
      <w:r w:rsidRPr="006B5703">
        <w:rPr>
          <w:rFonts w:ascii="Arial" w:hAnsi="Arial" w:cs="Arial"/>
          <w:bCs/>
          <w:sz w:val="22"/>
          <w:szCs w:val="22"/>
        </w:rPr>
        <w:tab/>
        <w:t>Petrohradská 37, 101 00 Praha 10</w:t>
      </w:r>
    </w:p>
    <w:p w:rsidR="006B5703" w:rsidRPr="006B5703" w:rsidRDefault="006B5703" w:rsidP="006B5703">
      <w:pPr>
        <w:jc w:val="both"/>
        <w:rPr>
          <w:rFonts w:ascii="Arial" w:hAnsi="Arial" w:cs="Arial"/>
          <w:bCs/>
          <w:sz w:val="22"/>
          <w:szCs w:val="22"/>
        </w:rPr>
      </w:pPr>
      <w:r w:rsidRPr="006B5703">
        <w:rPr>
          <w:rFonts w:ascii="Arial" w:hAnsi="Arial" w:cs="Arial"/>
          <w:bCs/>
          <w:sz w:val="22"/>
          <w:szCs w:val="22"/>
        </w:rPr>
        <w:tab/>
      </w:r>
      <w:r w:rsidRPr="006B5703">
        <w:rPr>
          <w:rFonts w:ascii="Arial" w:hAnsi="Arial" w:cs="Arial"/>
          <w:bCs/>
          <w:sz w:val="22"/>
          <w:szCs w:val="22"/>
        </w:rPr>
        <w:tab/>
      </w:r>
      <w:r w:rsidRPr="006B5703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mobil</w:t>
      </w:r>
      <w:r w:rsidRPr="006B5703">
        <w:rPr>
          <w:rFonts w:ascii="Arial" w:hAnsi="Arial" w:cs="Arial"/>
          <w:bCs/>
          <w:sz w:val="22"/>
          <w:szCs w:val="22"/>
        </w:rPr>
        <w:t>: 603 265 695</w:t>
      </w:r>
    </w:p>
    <w:p w:rsidR="006B5703" w:rsidRPr="006B5703" w:rsidRDefault="006B5703" w:rsidP="006B5703">
      <w:pPr>
        <w:jc w:val="both"/>
        <w:rPr>
          <w:rFonts w:ascii="Arial" w:hAnsi="Arial" w:cs="Arial"/>
          <w:bCs/>
          <w:sz w:val="22"/>
          <w:szCs w:val="22"/>
        </w:rPr>
      </w:pPr>
      <w:r w:rsidRPr="006B5703">
        <w:rPr>
          <w:rFonts w:ascii="Arial" w:hAnsi="Arial" w:cs="Arial"/>
          <w:bCs/>
          <w:sz w:val="22"/>
          <w:szCs w:val="22"/>
        </w:rPr>
        <w:tab/>
      </w:r>
      <w:r w:rsidRPr="006B5703">
        <w:rPr>
          <w:rFonts w:ascii="Arial" w:hAnsi="Arial" w:cs="Arial"/>
          <w:bCs/>
          <w:sz w:val="22"/>
          <w:szCs w:val="22"/>
        </w:rPr>
        <w:tab/>
      </w:r>
      <w:r w:rsidRPr="006B5703">
        <w:rPr>
          <w:rFonts w:ascii="Arial" w:hAnsi="Arial" w:cs="Arial"/>
          <w:bCs/>
          <w:sz w:val="22"/>
          <w:szCs w:val="22"/>
        </w:rPr>
        <w:tab/>
        <w:t xml:space="preserve">e-mail: </w:t>
      </w:r>
      <w:hyperlink r:id="rId13" w:history="1">
        <w:r w:rsidRPr="006B5703">
          <w:rPr>
            <w:rStyle w:val="Hypertextovodkaz"/>
            <w:rFonts w:ascii="Arial" w:hAnsi="Arial" w:cs="Arial"/>
            <w:bCs/>
            <w:sz w:val="22"/>
            <w:szCs w:val="22"/>
          </w:rPr>
          <w:t>jirucha@iol.cz</w:t>
        </w:r>
      </w:hyperlink>
      <w:r w:rsidRPr="006B5703">
        <w:rPr>
          <w:rFonts w:ascii="Arial" w:hAnsi="Arial" w:cs="Arial"/>
          <w:bCs/>
          <w:sz w:val="22"/>
          <w:szCs w:val="22"/>
        </w:rPr>
        <w:t xml:space="preserve">  </w:t>
      </w:r>
    </w:p>
    <w:p w:rsidR="006B5703" w:rsidRDefault="006B5703" w:rsidP="006B5703">
      <w:pPr>
        <w:jc w:val="both"/>
        <w:rPr>
          <w:rFonts w:ascii="Arial" w:hAnsi="Arial" w:cs="Arial"/>
          <w:bCs/>
          <w:i/>
          <w:sz w:val="22"/>
          <w:szCs w:val="22"/>
        </w:rPr>
      </w:pPr>
    </w:p>
    <w:p w:rsidR="006B5703" w:rsidRDefault="006B5703" w:rsidP="006B5703">
      <w:pPr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Silnoproudé elektroinstalace</w:t>
      </w:r>
    </w:p>
    <w:p w:rsidR="006B5703" w:rsidRDefault="006B5703" w:rsidP="006B5703">
      <w:pPr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vč. bleskosvodů:</w:t>
      </w:r>
      <w:r>
        <w:rPr>
          <w:rFonts w:ascii="Arial" w:hAnsi="Arial" w:cs="Arial"/>
          <w:bCs/>
          <w:i/>
          <w:sz w:val="22"/>
          <w:szCs w:val="22"/>
        </w:rPr>
        <w:tab/>
      </w:r>
      <w:r w:rsidRPr="006B5703">
        <w:rPr>
          <w:rFonts w:ascii="Arial" w:hAnsi="Arial" w:cs="Arial"/>
          <w:bCs/>
          <w:sz w:val="22"/>
          <w:szCs w:val="22"/>
        </w:rPr>
        <w:t>Alois Vágner</w:t>
      </w:r>
    </w:p>
    <w:p w:rsidR="006B5703" w:rsidRDefault="006B5703" w:rsidP="006B5703">
      <w:pPr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EMART plus, s.r.o.</w:t>
      </w:r>
      <w:r>
        <w:rPr>
          <w:rFonts w:ascii="Arial" w:hAnsi="Arial" w:cs="Arial"/>
          <w:bCs/>
          <w:i/>
          <w:sz w:val="22"/>
          <w:szCs w:val="22"/>
        </w:rPr>
        <w:tab/>
      </w:r>
    </w:p>
    <w:p w:rsidR="006B5703" w:rsidRDefault="006B5703" w:rsidP="006B5703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mobil 602 564 661</w:t>
      </w:r>
    </w:p>
    <w:p w:rsidR="006B5703" w:rsidRPr="006B5703" w:rsidRDefault="006B5703" w:rsidP="006B5703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e-mail: </w:t>
      </w:r>
      <w:hyperlink r:id="rId14" w:history="1">
        <w:r w:rsidRPr="00D42DEE">
          <w:rPr>
            <w:rStyle w:val="Hypertextovodkaz"/>
            <w:rFonts w:ascii="Arial" w:hAnsi="Arial" w:cs="Arial"/>
            <w:bCs/>
            <w:sz w:val="22"/>
            <w:szCs w:val="22"/>
          </w:rPr>
          <w:t>vagner@emartplus.cz</w:t>
        </w:r>
      </w:hyperlink>
      <w:r>
        <w:rPr>
          <w:rFonts w:ascii="Arial" w:hAnsi="Arial" w:cs="Arial"/>
          <w:bCs/>
          <w:sz w:val="22"/>
          <w:szCs w:val="22"/>
        </w:rPr>
        <w:t xml:space="preserve"> </w:t>
      </w:r>
    </w:p>
    <w:p w:rsidR="006B5703" w:rsidRDefault="006B5703" w:rsidP="006B5703">
      <w:pPr>
        <w:jc w:val="both"/>
        <w:rPr>
          <w:rFonts w:ascii="Arial" w:hAnsi="Arial" w:cs="Arial"/>
          <w:bCs/>
          <w:i/>
          <w:sz w:val="22"/>
          <w:szCs w:val="22"/>
        </w:rPr>
      </w:pPr>
    </w:p>
    <w:p w:rsidR="006B5703" w:rsidRDefault="006B5703" w:rsidP="006B5703">
      <w:pPr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Slaboproudé rozvody,</w:t>
      </w:r>
    </w:p>
    <w:p w:rsidR="006B5703" w:rsidRDefault="006B5703" w:rsidP="006B5703">
      <w:pPr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IT a AV technika;</w:t>
      </w:r>
    </w:p>
    <w:p w:rsidR="006B5703" w:rsidRDefault="006B5703" w:rsidP="006B5703">
      <w:pPr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EPS a ETS:</w:t>
      </w: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ab/>
      </w:r>
      <w:r w:rsidRPr="006B5703">
        <w:rPr>
          <w:rFonts w:ascii="Arial" w:hAnsi="Arial" w:cs="Arial"/>
          <w:bCs/>
          <w:sz w:val="22"/>
          <w:szCs w:val="22"/>
        </w:rPr>
        <w:t>Alois Vágner</w:t>
      </w:r>
    </w:p>
    <w:p w:rsidR="006B5703" w:rsidRDefault="006B5703" w:rsidP="006B5703">
      <w:pPr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EMART plus, s.r.o.</w:t>
      </w:r>
      <w:r>
        <w:rPr>
          <w:rFonts w:ascii="Arial" w:hAnsi="Arial" w:cs="Arial"/>
          <w:bCs/>
          <w:i/>
          <w:sz w:val="22"/>
          <w:szCs w:val="22"/>
        </w:rPr>
        <w:tab/>
      </w:r>
    </w:p>
    <w:p w:rsidR="006B5703" w:rsidRDefault="006B5703" w:rsidP="006B5703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mobil 602 564 661</w:t>
      </w:r>
    </w:p>
    <w:p w:rsidR="006B5703" w:rsidRPr="006B5703" w:rsidRDefault="006B5703" w:rsidP="006B5703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e-mail: </w:t>
      </w:r>
      <w:hyperlink r:id="rId15" w:history="1">
        <w:r w:rsidRPr="00D42DEE">
          <w:rPr>
            <w:rStyle w:val="Hypertextovodkaz"/>
            <w:rFonts w:ascii="Arial" w:hAnsi="Arial" w:cs="Arial"/>
            <w:bCs/>
            <w:sz w:val="22"/>
            <w:szCs w:val="22"/>
          </w:rPr>
          <w:t>vagner@emartplus.cz</w:t>
        </w:r>
      </w:hyperlink>
      <w:r>
        <w:rPr>
          <w:rFonts w:ascii="Arial" w:hAnsi="Arial" w:cs="Arial"/>
          <w:bCs/>
          <w:sz w:val="22"/>
          <w:szCs w:val="22"/>
        </w:rPr>
        <w:t xml:space="preserve"> </w:t>
      </w:r>
    </w:p>
    <w:p w:rsidR="006B5703" w:rsidRDefault="006B5703" w:rsidP="006B5703">
      <w:pPr>
        <w:jc w:val="both"/>
        <w:rPr>
          <w:rFonts w:ascii="Arial" w:hAnsi="Arial" w:cs="Arial"/>
          <w:bCs/>
          <w:i/>
          <w:sz w:val="22"/>
          <w:szCs w:val="22"/>
        </w:rPr>
      </w:pPr>
    </w:p>
    <w:p w:rsidR="006B5703" w:rsidRDefault="006B5703" w:rsidP="006B5703">
      <w:pPr>
        <w:jc w:val="both"/>
        <w:rPr>
          <w:rFonts w:ascii="Arial" w:hAnsi="Arial" w:cs="Arial"/>
          <w:bCs/>
          <w:i/>
          <w:sz w:val="22"/>
          <w:szCs w:val="22"/>
        </w:rPr>
      </w:pPr>
    </w:p>
    <w:p w:rsidR="006B5703" w:rsidRDefault="006B5703" w:rsidP="006B5703">
      <w:pPr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ab/>
      </w:r>
    </w:p>
    <w:p w:rsidR="006B5703" w:rsidRDefault="006B5703" w:rsidP="006B5703">
      <w:pPr>
        <w:jc w:val="both"/>
        <w:rPr>
          <w:rFonts w:ascii="Arial" w:hAnsi="Arial" w:cs="Arial"/>
          <w:bCs/>
          <w:i/>
          <w:sz w:val="22"/>
          <w:szCs w:val="22"/>
        </w:rPr>
      </w:pPr>
    </w:p>
    <w:p w:rsidR="006B5703" w:rsidRDefault="006B5703" w:rsidP="006B5703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6B5703">
        <w:rPr>
          <w:rFonts w:ascii="Arial" w:hAnsi="Arial" w:cs="Arial"/>
          <w:bCs/>
          <w:i/>
          <w:sz w:val="22"/>
          <w:szCs w:val="22"/>
        </w:rPr>
        <w:lastRenderedPageBreak/>
        <w:t xml:space="preserve">Kamerový systém </w:t>
      </w:r>
    </w:p>
    <w:p w:rsidR="00B46B69" w:rsidRDefault="006B5703" w:rsidP="00B46B69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6B5703">
        <w:rPr>
          <w:rFonts w:ascii="Arial" w:hAnsi="Arial" w:cs="Arial"/>
          <w:bCs/>
          <w:i/>
          <w:sz w:val="22"/>
          <w:szCs w:val="22"/>
        </w:rPr>
        <w:t>(CCTV):</w:t>
      </w: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ab/>
      </w:r>
      <w:r w:rsidR="00B46B69">
        <w:rPr>
          <w:rFonts w:ascii="Arial" w:hAnsi="Arial" w:cs="Arial"/>
          <w:b/>
          <w:bCs/>
          <w:color w:val="000000"/>
          <w:sz w:val="18"/>
          <w:szCs w:val="18"/>
        </w:rPr>
        <w:t xml:space="preserve">Mgr. Bc. Lumír Škvařil, </w:t>
      </w:r>
      <w:proofErr w:type="spellStart"/>
      <w:r w:rsidR="00B46B69">
        <w:rPr>
          <w:rFonts w:ascii="Arial" w:hAnsi="Arial" w:cs="Arial"/>
          <w:b/>
          <w:bCs/>
          <w:color w:val="000000"/>
          <w:sz w:val="18"/>
          <w:szCs w:val="18"/>
        </w:rPr>
        <w:t>Ph.D</w:t>
      </w:r>
      <w:proofErr w:type="spellEnd"/>
      <w:r w:rsidR="00B46B69">
        <w:rPr>
          <w:rFonts w:ascii="Arial" w:hAnsi="Arial" w:cs="Arial"/>
          <w:b/>
          <w:bCs/>
          <w:color w:val="000000"/>
          <w:sz w:val="18"/>
          <w:szCs w:val="18"/>
        </w:rPr>
        <w:t>.</w:t>
      </w:r>
    </w:p>
    <w:p w:rsidR="00B46B69" w:rsidRPr="00B46B69" w:rsidRDefault="00B46B69" w:rsidP="00B46B69">
      <w:pPr>
        <w:ind w:left="1416" w:firstLine="708"/>
        <w:jc w:val="both"/>
        <w:rPr>
          <w:rFonts w:ascii="Arial" w:hAnsi="Arial" w:cs="Arial"/>
          <w:bCs/>
          <w:sz w:val="22"/>
          <w:szCs w:val="22"/>
        </w:rPr>
      </w:pPr>
      <w:r w:rsidRPr="00B46B69">
        <w:rPr>
          <w:rFonts w:ascii="Arial" w:hAnsi="Arial" w:cs="Arial"/>
          <w:bCs/>
          <w:sz w:val="22"/>
          <w:szCs w:val="22"/>
        </w:rPr>
        <w:t>SKS s.r.o.</w:t>
      </w:r>
    </w:p>
    <w:p w:rsidR="00B46B69" w:rsidRPr="00B46B69" w:rsidRDefault="00B46B69" w:rsidP="00B46B6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B46B69">
        <w:rPr>
          <w:rFonts w:ascii="Arial" w:hAnsi="Arial" w:cs="Arial"/>
          <w:bCs/>
          <w:sz w:val="22"/>
          <w:szCs w:val="22"/>
        </w:rPr>
        <w:t>Brněnská 1748/21b, 67801 Blansko</w:t>
      </w:r>
    </w:p>
    <w:p w:rsidR="00B46B69" w:rsidRPr="00B46B69" w:rsidRDefault="00B46B69" w:rsidP="00B46B6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B46B69">
        <w:rPr>
          <w:rFonts w:ascii="Arial" w:hAnsi="Arial" w:cs="Arial"/>
          <w:bCs/>
          <w:sz w:val="22"/>
          <w:szCs w:val="22"/>
        </w:rPr>
        <w:t>Tel.: +420 516 417 643 | Mobil: +420 607 015</w:t>
      </w:r>
      <w:r>
        <w:rPr>
          <w:rFonts w:ascii="Arial" w:hAnsi="Arial" w:cs="Arial"/>
          <w:bCs/>
          <w:sz w:val="22"/>
          <w:szCs w:val="22"/>
        </w:rPr>
        <w:t> </w:t>
      </w:r>
      <w:r w:rsidRPr="00B46B69">
        <w:rPr>
          <w:rFonts w:ascii="Arial" w:hAnsi="Arial" w:cs="Arial"/>
          <w:bCs/>
          <w:sz w:val="22"/>
          <w:szCs w:val="22"/>
        </w:rPr>
        <w:t>806</w:t>
      </w:r>
    </w:p>
    <w:p w:rsidR="00B46B69" w:rsidRPr="00B46B69" w:rsidRDefault="00B46B69" w:rsidP="006B5703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hyperlink r:id="rId16" w:tooltip="blocked::mailto:alexa@sksblansko.cz" w:history="1">
        <w:r w:rsidRPr="00B46B69">
          <w:rPr>
            <w:rFonts w:cs="Arial"/>
            <w:bCs/>
            <w:sz w:val="22"/>
            <w:szCs w:val="22"/>
          </w:rPr>
          <w:t>skvaril.jr@sksblansko.cz</w:t>
        </w:r>
      </w:hyperlink>
    </w:p>
    <w:p w:rsidR="004653F1" w:rsidRPr="00340A71" w:rsidRDefault="004653F1" w:rsidP="002B06F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:rsidR="00F93F1B" w:rsidRPr="00340A71" w:rsidRDefault="00F93F1B" w:rsidP="002B06F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340A71">
        <w:rPr>
          <w:rFonts w:ascii="Arial" w:hAnsi="Arial" w:cs="Arial"/>
          <w:i/>
          <w:sz w:val="22"/>
          <w:szCs w:val="22"/>
        </w:rPr>
        <w:t xml:space="preserve">Geodetické zaměření: </w:t>
      </w:r>
      <w:r w:rsidRPr="00340A71">
        <w:rPr>
          <w:rFonts w:ascii="Arial" w:hAnsi="Arial" w:cs="Arial"/>
          <w:b/>
          <w:sz w:val="22"/>
          <w:szCs w:val="22"/>
        </w:rPr>
        <w:t>Ing. Vladimír Svoboda</w:t>
      </w:r>
    </w:p>
    <w:p w:rsidR="00F93F1B" w:rsidRPr="00340A71" w:rsidRDefault="00F93F1B" w:rsidP="002B06F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b/>
          <w:sz w:val="22"/>
          <w:szCs w:val="22"/>
        </w:rPr>
        <w:tab/>
      </w:r>
      <w:r w:rsidRPr="00340A71">
        <w:rPr>
          <w:rFonts w:ascii="Arial" w:hAnsi="Arial" w:cs="Arial"/>
          <w:b/>
          <w:sz w:val="22"/>
          <w:szCs w:val="22"/>
        </w:rPr>
        <w:tab/>
      </w:r>
      <w:r w:rsidRPr="00340A71">
        <w:rPr>
          <w:rFonts w:ascii="Arial" w:hAnsi="Arial" w:cs="Arial"/>
          <w:b/>
          <w:sz w:val="22"/>
          <w:szCs w:val="22"/>
        </w:rPr>
        <w:tab/>
      </w:r>
      <w:r w:rsidRPr="00340A71">
        <w:rPr>
          <w:rFonts w:ascii="Arial" w:hAnsi="Arial" w:cs="Arial"/>
          <w:sz w:val="22"/>
          <w:szCs w:val="22"/>
        </w:rPr>
        <w:t>Zeměměřická kancelář</w:t>
      </w:r>
    </w:p>
    <w:p w:rsidR="00F93F1B" w:rsidRPr="00340A71" w:rsidRDefault="00F93F1B" w:rsidP="002B06F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ab/>
      </w:r>
      <w:r w:rsidRPr="00340A71">
        <w:rPr>
          <w:rFonts w:ascii="Arial" w:hAnsi="Arial" w:cs="Arial"/>
          <w:sz w:val="22"/>
          <w:szCs w:val="22"/>
        </w:rPr>
        <w:tab/>
      </w:r>
      <w:r w:rsidRPr="00340A71">
        <w:rPr>
          <w:rFonts w:ascii="Arial" w:hAnsi="Arial" w:cs="Arial"/>
          <w:sz w:val="22"/>
          <w:szCs w:val="22"/>
        </w:rPr>
        <w:tab/>
        <w:t>Komenského 86, 667 01 Židlochovice</w:t>
      </w:r>
    </w:p>
    <w:p w:rsidR="00F93F1B" w:rsidRPr="00340A71" w:rsidRDefault="00F93F1B" w:rsidP="002B06F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ab/>
      </w:r>
      <w:r w:rsidRPr="00340A71">
        <w:rPr>
          <w:rFonts w:ascii="Arial" w:hAnsi="Arial" w:cs="Arial"/>
          <w:sz w:val="22"/>
          <w:szCs w:val="22"/>
        </w:rPr>
        <w:tab/>
      </w:r>
      <w:r w:rsidRPr="00340A71">
        <w:rPr>
          <w:rFonts w:ascii="Arial" w:hAnsi="Arial" w:cs="Arial"/>
          <w:sz w:val="22"/>
          <w:szCs w:val="22"/>
        </w:rPr>
        <w:tab/>
        <w:t>Tel: 604 320 110</w:t>
      </w:r>
    </w:p>
    <w:p w:rsidR="00F93F1B" w:rsidRPr="00340A71" w:rsidRDefault="00F93F1B" w:rsidP="002B06F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ab/>
      </w:r>
      <w:r w:rsidRPr="00340A71">
        <w:rPr>
          <w:rFonts w:ascii="Arial" w:hAnsi="Arial" w:cs="Arial"/>
          <w:sz w:val="22"/>
          <w:szCs w:val="22"/>
        </w:rPr>
        <w:tab/>
      </w:r>
      <w:r w:rsidRPr="00340A71">
        <w:rPr>
          <w:rFonts w:ascii="Arial" w:hAnsi="Arial" w:cs="Arial"/>
          <w:sz w:val="22"/>
          <w:szCs w:val="22"/>
        </w:rPr>
        <w:tab/>
        <w:t xml:space="preserve">e-mail: </w:t>
      </w:r>
      <w:hyperlink r:id="rId17" w:history="1">
        <w:r w:rsidRPr="00340A71">
          <w:rPr>
            <w:rStyle w:val="Hypertextovodkaz"/>
            <w:rFonts w:ascii="Arial" w:hAnsi="Arial" w:cs="Arial"/>
            <w:sz w:val="22"/>
            <w:szCs w:val="22"/>
          </w:rPr>
          <w:t>vladimir.svoboda@zksvoboda.cz</w:t>
        </w:r>
      </w:hyperlink>
      <w:r w:rsidRPr="00340A71">
        <w:rPr>
          <w:rFonts w:ascii="Arial" w:hAnsi="Arial" w:cs="Arial"/>
          <w:sz w:val="22"/>
          <w:szCs w:val="22"/>
        </w:rPr>
        <w:t xml:space="preserve"> </w:t>
      </w:r>
    </w:p>
    <w:p w:rsidR="008339C7" w:rsidRPr="00340A71" w:rsidRDefault="008339C7" w:rsidP="002B06F5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B32A33" w:rsidRPr="00340A71" w:rsidRDefault="00B05B69" w:rsidP="002B06F5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340A71">
        <w:rPr>
          <w:rFonts w:ascii="Arial" w:hAnsi="Arial" w:cs="Arial"/>
          <w:i/>
          <w:sz w:val="22"/>
          <w:szCs w:val="22"/>
        </w:rPr>
        <w:t>Stavebně-technický průzkum:</w:t>
      </w:r>
    </w:p>
    <w:p w:rsidR="008339C7" w:rsidRPr="00340A71" w:rsidRDefault="008339C7" w:rsidP="008339C7">
      <w:pPr>
        <w:tabs>
          <w:tab w:val="left" w:pos="540"/>
          <w:tab w:val="left" w:pos="2127"/>
          <w:tab w:val="left" w:pos="4678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340A71">
        <w:rPr>
          <w:rFonts w:ascii="Arial" w:hAnsi="Arial" w:cs="Arial"/>
          <w:i/>
          <w:sz w:val="22"/>
          <w:szCs w:val="22"/>
        </w:rPr>
        <w:tab/>
      </w:r>
      <w:r w:rsidRPr="00340A71">
        <w:rPr>
          <w:rFonts w:ascii="Arial" w:hAnsi="Arial" w:cs="Arial"/>
          <w:i/>
          <w:sz w:val="22"/>
          <w:szCs w:val="22"/>
        </w:rPr>
        <w:tab/>
      </w:r>
      <w:r w:rsidRPr="00340A71">
        <w:rPr>
          <w:rFonts w:ascii="Arial" w:hAnsi="Arial" w:cs="Arial"/>
          <w:b/>
          <w:bCs/>
          <w:snapToGrid w:val="0"/>
          <w:sz w:val="22"/>
          <w:szCs w:val="22"/>
        </w:rPr>
        <w:t>PETR FRANTA ARCHITEKTI &amp; ASOC., spol. s r.o.</w:t>
      </w:r>
    </w:p>
    <w:p w:rsidR="008339C7" w:rsidRPr="00340A71" w:rsidRDefault="008339C7" w:rsidP="008339C7">
      <w:pPr>
        <w:tabs>
          <w:tab w:val="left" w:pos="540"/>
          <w:tab w:val="left" w:pos="2127"/>
          <w:tab w:val="left" w:pos="4678"/>
        </w:tabs>
        <w:rPr>
          <w:rFonts w:ascii="Arial" w:hAnsi="Arial" w:cs="Arial"/>
          <w:snapToGrid w:val="0"/>
          <w:sz w:val="22"/>
          <w:szCs w:val="22"/>
        </w:rPr>
      </w:pPr>
      <w:r w:rsidRPr="00340A71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340A71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340A71">
        <w:rPr>
          <w:rFonts w:ascii="Arial" w:hAnsi="Arial" w:cs="Arial"/>
          <w:snapToGrid w:val="0"/>
          <w:sz w:val="22"/>
          <w:szCs w:val="22"/>
        </w:rPr>
        <w:t>Londýnská 28, 120 00 Praha 2</w:t>
      </w:r>
    </w:p>
    <w:p w:rsidR="008339C7" w:rsidRPr="00340A71" w:rsidRDefault="008339C7" w:rsidP="008339C7">
      <w:pPr>
        <w:ind w:left="1416" w:firstLine="708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Ing.arch. Petr Franta, autorizace ČKA č. 00 992</w:t>
      </w:r>
    </w:p>
    <w:p w:rsidR="008339C7" w:rsidRPr="00340A71" w:rsidRDefault="008339C7" w:rsidP="008339C7">
      <w:pPr>
        <w:ind w:left="1416" w:firstLine="708"/>
        <w:rPr>
          <w:rFonts w:ascii="Arial" w:eastAsia="Calibri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Ing.arch. Petr Sobotka, autorizace ČKA č.</w:t>
      </w:r>
      <w:r w:rsidRPr="00340A71">
        <w:rPr>
          <w:rFonts w:ascii="Arial" w:eastAsia="Calibri" w:hAnsi="Arial" w:cs="Arial"/>
          <w:sz w:val="22"/>
          <w:szCs w:val="22"/>
        </w:rPr>
        <w:t xml:space="preserve"> 04314</w:t>
      </w:r>
    </w:p>
    <w:p w:rsidR="00EB10BE" w:rsidRPr="00340A71" w:rsidRDefault="00EB10BE" w:rsidP="008339C7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EB10BE" w:rsidRPr="00340A71" w:rsidRDefault="00B32A33" w:rsidP="00EB10BE">
      <w:pPr>
        <w:widowControl w:val="0"/>
        <w:shd w:val="clear" w:color="auto" w:fill="FFFFFF"/>
        <w:autoSpaceDE w:val="0"/>
        <w:autoSpaceDN w:val="0"/>
        <w:adjustRightInd w:val="0"/>
        <w:ind w:left="2124" w:hanging="2124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i/>
          <w:sz w:val="22"/>
          <w:szCs w:val="22"/>
        </w:rPr>
        <w:t>Kamerový průzkum:</w:t>
      </w:r>
      <w:r w:rsidRPr="00340A71">
        <w:rPr>
          <w:rFonts w:ascii="Arial" w:hAnsi="Arial" w:cs="Arial"/>
          <w:sz w:val="22"/>
          <w:szCs w:val="22"/>
        </w:rPr>
        <w:tab/>
      </w:r>
      <w:r w:rsidR="00EB10BE" w:rsidRPr="00340A71">
        <w:rPr>
          <w:rFonts w:ascii="Arial" w:hAnsi="Arial" w:cs="Arial"/>
          <w:b/>
          <w:sz w:val="22"/>
          <w:szCs w:val="22"/>
        </w:rPr>
        <w:t>Petr Štěpánek</w:t>
      </w:r>
      <w:r w:rsidR="00EB10BE" w:rsidRPr="00340A71">
        <w:rPr>
          <w:rFonts w:ascii="Arial" w:hAnsi="Arial" w:cs="Arial"/>
          <w:sz w:val="22"/>
          <w:szCs w:val="22"/>
        </w:rPr>
        <w:br/>
      </w:r>
      <w:hyperlink r:id="rId18" w:history="1">
        <w:r w:rsidR="00EB10BE" w:rsidRPr="00340A71">
          <w:rPr>
            <w:rStyle w:val="Hypertextovodkaz"/>
            <w:rFonts w:ascii="Arial" w:eastAsiaTheme="majorEastAsia" w:hAnsi="Arial" w:cs="Arial"/>
            <w:color w:val="auto"/>
            <w:sz w:val="22"/>
            <w:szCs w:val="22"/>
            <w:u w:val="none"/>
          </w:rPr>
          <w:t>Na Návsi 265, Kobylnice 664 51</w:t>
        </w:r>
      </w:hyperlink>
    </w:p>
    <w:p w:rsidR="00EB10BE" w:rsidRPr="00340A71" w:rsidRDefault="00EB10BE" w:rsidP="00EB10BE">
      <w:pPr>
        <w:widowControl w:val="0"/>
        <w:shd w:val="clear" w:color="auto" w:fill="FFFFFF"/>
        <w:autoSpaceDE w:val="0"/>
        <w:autoSpaceDN w:val="0"/>
        <w:adjustRightInd w:val="0"/>
        <w:ind w:left="2124" w:hanging="2124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i/>
          <w:sz w:val="22"/>
          <w:szCs w:val="22"/>
        </w:rPr>
        <w:tab/>
      </w:r>
      <w:r w:rsidRPr="00340A71">
        <w:rPr>
          <w:rFonts w:ascii="Arial" w:hAnsi="Arial" w:cs="Arial"/>
          <w:sz w:val="22"/>
          <w:szCs w:val="22"/>
        </w:rPr>
        <w:t>Tel: 774 858 226</w:t>
      </w:r>
    </w:p>
    <w:p w:rsidR="00EB10BE" w:rsidRPr="00340A71" w:rsidRDefault="00EB10BE" w:rsidP="00EB10BE">
      <w:pPr>
        <w:widowControl w:val="0"/>
        <w:shd w:val="clear" w:color="auto" w:fill="FFFFFF"/>
        <w:autoSpaceDE w:val="0"/>
        <w:autoSpaceDN w:val="0"/>
        <w:adjustRightInd w:val="0"/>
        <w:ind w:left="2124" w:hanging="2124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ab/>
        <w:t xml:space="preserve">e-mail: </w:t>
      </w:r>
      <w:hyperlink r:id="rId19" w:history="1">
        <w:r w:rsidRPr="00340A71">
          <w:rPr>
            <w:rStyle w:val="Hypertextovodkaz"/>
            <w:rFonts w:ascii="Arial" w:hAnsi="Arial" w:cs="Arial"/>
            <w:sz w:val="22"/>
            <w:szCs w:val="22"/>
          </w:rPr>
          <w:t>info@spinava-prace.cz</w:t>
        </w:r>
      </w:hyperlink>
      <w:r w:rsidRPr="00340A71">
        <w:rPr>
          <w:rFonts w:ascii="Arial" w:hAnsi="Arial" w:cs="Arial"/>
          <w:sz w:val="22"/>
          <w:szCs w:val="22"/>
        </w:rPr>
        <w:t xml:space="preserve"> </w:t>
      </w:r>
    </w:p>
    <w:p w:rsidR="00B32A33" w:rsidRDefault="00B32A33" w:rsidP="00EB1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46B69" w:rsidRPr="00340A71" w:rsidRDefault="00B46B69" w:rsidP="00EB1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01160" w:rsidRPr="00101160" w:rsidRDefault="00101160" w:rsidP="0010116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101160">
        <w:rPr>
          <w:rFonts w:ascii="Arial" w:hAnsi="Arial" w:cs="Arial"/>
          <w:b/>
          <w:sz w:val="22"/>
          <w:szCs w:val="22"/>
        </w:rPr>
        <w:t xml:space="preserve">A.2  </w:t>
      </w:r>
      <w:r w:rsidRPr="00101160">
        <w:rPr>
          <w:rFonts w:ascii="Arial" w:hAnsi="Arial" w:cs="Arial"/>
          <w:b/>
          <w:sz w:val="22"/>
          <w:szCs w:val="22"/>
        </w:rPr>
        <w:tab/>
        <w:t>ČLENĚNÍ STAVBY NA OBJEKTY A TECHNICKÁ A TECHNOLOGICKÁ ZAŘÍZENÍ</w:t>
      </w:r>
    </w:p>
    <w:p w:rsidR="00101160" w:rsidRDefault="009A6BD6" w:rsidP="00EB1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Stavba jako soubor staveb je členěna na objekty:</w:t>
      </w:r>
    </w:p>
    <w:p w:rsidR="009A6BD6" w:rsidRDefault="009A6BD6" w:rsidP="00EB1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A6BD6">
        <w:rPr>
          <w:rFonts w:ascii="Arial Narrow" w:hAnsi="Arial Narrow" w:cs="Arial"/>
          <w:b/>
          <w:bCs/>
          <w:sz w:val="22"/>
          <w:szCs w:val="22"/>
        </w:rPr>
        <w:t xml:space="preserve">SO 01 </w:t>
      </w:r>
      <w:r w:rsidR="00B46B69">
        <w:rPr>
          <w:rFonts w:ascii="Arial Narrow" w:hAnsi="Arial Narrow" w:cs="Arial"/>
          <w:b/>
          <w:bCs/>
          <w:sz w:val="22"/>
          <w:szCs w:val="22"/>
        </w:rPr>
        <w:t>–</w:t>
      </w:r>
      <w:r w:rsidRPr="009A6BD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B46B69">
        <w:rPr>
          <w:rFonts w:ascii="Arial Narrow" w:hAnsi="Arial Narrow" w:cs="Arial"/>
          <w:b/>
          <w:bCs/>
          <w:sz w:val="22"/>
          <w:szCs w:val="22"/>
        </w:rPr>
        <w:t>Obnova</w:t>
      </w:r>
      <w:r w:rsidRPr="009A6BD6">
        <w:rPr>
          <w:rFonts w:ascii="Arial Narrow" w:hAnsi="Arial Narrow" w:cs="Arial"/>
          <w:b/>
          <w:bCs/>
          <w:sz w:val="22"/>
          <w:szCs w:val="22"/>
        </w:rPr>
        <w:t xml:space="preserve"> měděné střešní krytiny stávajícího objektu muzea </w:t>
      </w:r>
      <w:r w:rsidRPr="009A6BD6">
        <w:rPr>
          <w:rFonts w:ascii="Arial Narrow" w:hAnsi="Arial Narrow" w:cs="Arial"/>
          <w:b/>
          <w:sz w:val="22"/>
          <w:szCs w:val="22"/>
        </w:rPr>
        <w:t xml:space="preserve">na pozemku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parc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>. č. 1057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 xml:space="preserve">Bude </w:t>
      </w:r>
      <w:r w:rsidR="00B46B69">
        <w:rPr>
          <w:rFonts w:ascii="Arial Narrow" w:hAnsi="Arial Narrow" w:cs="Arial"/>
          <w:bCs/>
          <w:sz w:val="22"/>
          <w:szCs w:val="22"/>
        </w:rPr>
        <w:t xml:space="preserve">částečně </w:t>
      </w:r>
      <w:r w:rsidRPr="009A6BD6">
        <w:rPr>
          <w:rFonts w:ascii="Arial Narrow" w:hAnsi="Arial Narrow" w:cs="Arial"/>
          <w:bCs/>
          <w:sz w:val="22"/>
          <w:szCs w:val="22"/>
        </w:rPr>
        <w:t xml:space="preserve">demontována stávající hromosvodová soustava, zachytávače sněhu a falcovaná měděná krytina, bude provedena kontrola a případné vyspravení podkladní vrstvy dřevěného bednění. Nad střední částí střechy budou provedeny atikové prvky - na straně předsazeného zádveří bude zbudován dřevěný příhradový nosník roznášející vodorovné síly od </w:t>
      </w:r>
      <w:proofErr w:type="spellStart"/>
      <w:r w:rsidRPr="009A6BD6">
        <w:rPr>
          <w:rFonts w:ascii="Arial Narrow" w:hAnsi="Arial Narrow" w:cs="Arial"/>
          <w:bCs/>
          <w:sz w:val="22"/>
          <w:szCs w:val="22"/>
        </w:rPr>
        <w:t>předstěny</w:t>
      </w:r>
      <w:proofErr w:type="spellEnd"/>
      <w:r w:rsidRPr="009A6BD6">
        <w:rPr>
          <w:rFonts w:ascii="Arial Narrow" w:hAnsi="Arial Narrow" w:cs="Arial"/>
          <w:bCs/>
          <w:sz w:val="22"/>
          <w:szCs w:val="22"/>
        </w:rPr>
        <w:t xml:space="preserve"> do konstrukcí stávajícího objektu. Na straně dvorní přístavby bude provedena svislá montovaná atika pro řešení odvodnění střechy. Na střeše budou provedeny </w:t>
      </w:r>
      <w:proofErr w:type="spellStart"/>
      <w:r w:rsidRPr="009A6BD6">
        <w:rPr>
          <w:rFonts w:ascii="Arial Narrow" w:hAnsi="Arial Narrow" w:cs="Arial"/>
          <w:bCs/>
          <w:sz w:val="22"/>
          <w:szCs w:val="22"/>
        </w:rPr>
        <w:t>zaatikové</w:t>
      </w:r>
      <w:proofErr w:type="spellEnd"/>
      <w:r w:rsidRPr="009A6BD6">
        <w:rPr>
          <w:rFonts w:ascii="Arial Narrow" w:hAnsi="Arial Narrow" w:cs="Arial"/>
          <w:bCs/>
          <w:sz w:val="22"/>
          <w:szCs w:val="22"/>
        </w:rPr>
        <w:t xml:space="preserve"> žlaby </w:t>
      </w:r>
      <w:proofErr w:type="spellStart"/>
      <w:r w:rsidRPr="009A6BD6">
        <w:rPr>
          <w:rFonts w:ascii="Arial Narrow" w:hAnsi="Arial Narrow" w:cs="Arial"/>
          <w:bCs/>
          <w:sz w:val="22"/>
          <w:szCs w:val="22"/>
        </w:rPr>
        <w:t>vyspádované</w:t>
      </w:r>
      <w:proofErr w:type="spellEnd"/>
      <w:r w:rsidRPr="009A6BD6">
        <w:rPr>
          <w:rFonts w:ascii="Arial Narrow" w:hAnsi="Arial Narrow" w:cs="Arial"/>
          <w:bCs/>
          <w:sz w:val="22"/>
          <w:szCs w:val="22"/>
        </w:rPr>
        <w:t xml:space="preserve"> min. 1,5% k dešťovým svodům. Budou připraveny kotvící prvky pro instalaci </w:t>
      </w:r>
      <w:proofErr w:type="spellStart"/>
      <w:r w:rsidRPr="009A6BD6">
        <w:rPr>
          <w:rFonts w:ascii="Arial Narrow" w:hAnsi="Arial Narrow" w:cs="Arial"/>
          <w:bCs/>
          <w:sz w:val="22"/>
          <w:szCs w:val="22"/>
        </w:rPr>
        <w:t>fotovoltaíckých</w:t>
      </w:r>
      <w:proofErr w:type="spellEnd"/>
      <w:r w:rsidRPr="009A6BD6">
        <w:rPr>
          <w:rFonts w:ascii="Arial Narrow" w:hAnsi="Arial Narrow" w:cs="Arial"/>
          <w:bCs/>
          <w:sz w:val="22"/>
          <w:szCs w:val="22"/>
        </w:rPr>
        <w:t xml:space="preserve"> panelů.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>Na stanových střechách na křídlech objektů a zbývající části pultových střech střední části bude provedena výměna krytiny, okapních prvků a oplechování, vše z mědí. Pro přímě osvětlení a větrání stávajících prostor přiléhajících k přístavbě, budou ve střeše instalovány tepelně izolační světlíky s elektrickým otvíráním a odvodem kondenzátu.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>Pro provedení střechy budou dodrženy příslušné normy. Bude znovu instalována jímací soustava, zachytávače sněhu a provedeny příslušné revize. Přístup na střechu pro údržbu je zajištěn z pochozích ploch přístaveb.</w:t>
      </w:r>
    </w:p>
    <w:p w:rsidR="009A6BD6" w:rsidRPr="009A6BD6" w:rsidRDefault="009A6BD6" w:rsidP="00EB1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 Narrow" w:hAnsi="Arial Narrow" w:cs="Arial"/>
          <w:b/>
          <w:sz w:val="22"/>
          <w:szCs w:val="22"/>
        </w:rPr>
      </w:pPr>
    </w:p>
    <w:p w:rsidR="00101160" w:rsidRDefault="009A6BD6" w:rsidP="009A6BD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A6BD6">
        <w:rPr>
          <w:rFonts w:ascii="Arial Narrow" w:hAnsi="Arial Narrow" w:cs="Arial"/>
          <w:b/>
          <w:bCs/>
          <w:sz w:val="22"/>
          <w:szCs w:val="22"/>
        </w:rPr>
        <w:t xml:space="preserve">SO 02 - Rozšíření stávajícího střešního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fotovoltaického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 xml:space="preserve"> systému </w:t>
      </w:r>
      <w:r w:rsidRPr="009A6BD6">
        <w:rPr>
          <w:rFonts w:ascii="Arial Narrow" w:hAnsi="Arial Narrow" w:cs="Arial"/>
          <w:b/>
          <w:sz w:val="22"/>
          <w:szCs w:val="22"/>
        </w:rPr>
        <w:t xml:space="preserve">na pozemku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parc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>. č. 1057,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9A6BD6">
        <w:rPr>
          <w:rFonts w:ascii="Arial Narrow" w:hAnsi="Arial Narrow" w:cs="Arial"/>
          <w:b/>
          <w:bCs/>
          <w:sz w:val="22"/>
          <w:szCs w:val="22"/>
        </w:rPr>
        <w:t xml:space="preserve">v k.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ú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 xml:space="preserve">. </w:t>
      </w:r>
      <w:r>
        <w:rPr>
          <w:rFonts w:ascii="Arial Narrow" w:hAnsi="Arial Narrow" w:cs="Arial"/>
          <w:b/>
          <w:bCs/>
          <w:sz w:val="22"/>
          <w:szCs w:val="22"/>
        </w:rPr>
        <w:t>Práce</w:t>
      </w:r>
    </w:p>
    <w:p w:rsidR="009A6BD6" w:rsidRDefault="009A6BD6" w:rsidP="006B5703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9A6BD6">
        <w:rPr>
          <w:rFonts w:ascii="Arial Narrow" w:hAnsi="Arial Narrow" w:cs="Arial"/>
          <w:sz w:val="22"/>
          <w:szCs w:val="22"/>
        </w:rPr>
        <w:t>Fotovoltaické</w:t>
      </w:r>
      <w:proofErr w:type="spellEnd"/>
      <w:r w:rsidRPr="009A6BD6">
        <w:rPr>
          <w:rFonts w:ascii="Arial Narrow" w:hAnsi="Arial Narrow" w:cs="Arial"/>
          <w:sz w:val="22"/>
          <w:szCs w:val="22"/>
        </w:rPr>
        <w:t xml:space="preserve"> panely budou instalovány na střední části střechy stávajícího objektu muzea, pro napojení bude využito stávající kabeláže vedoucí do stávající </w:t>
      </w:r>
      <w:proofErr w:type="spellStart"/>
      <w:r w:rsidRPr="009A6BD6">
        <w:rPr>
          <w:rFonts w:ascii="Arial Narrow" w:hAnsi="Arial Narrow" w:cs="Arial"/>
          <w:sz w:val="22"/>
          <w:szCs w:val="22"/>
        </w:rPr>
        <w:t>bateriovny</w:t>
      </w:r>
      <w:proofErr w:type="spellEnd"/>
      <w:r w:rsidRPr="009A6BD6">
        <w:rPr>
          <w:rFonts w:ascii="Arial Narrow" w:hAnsi="Arial Narrow" w:cs="Arial"/>
          <w:sz w:val="22"/>
          <w:szCs w:val="22"/>
        </w:rPr>
        <w:t xml:space="preserve"> ve stávajícím suterénu muzea. Dojde k instalaci dalších baterií pro rozšíření kapacity systému. Bude provedeno propojení z </w:t>
      </w:r>
      <w:proofErr w:type="spellStart"/>
      <w:r w:rsidRPr="009A6BD6">
        <w:rPr>
          <w:rFonts w:ascii="Arial Narrow" w:hAnsi="Arial Narrow" w:cs="Arial"/>
          <w:sz w:val="22"/>
          <w:szCs w:val="22"/>
        </w:rPr>
        <w:t>bateriovny</w:t>
      </w:r>
      <w:proofErr w:type="spellEnd"/>
      <w:r w:rsidRPr="009A6BD6">
        <w:rPr>
          <w:rFonts w:ascii="Arial Narrow" w:hAnsi="Arial Narrow" w:cs="Arial"/>
          <w:sz w:val="22"/>
          <w:szCs w:val="22"/>
        </w:rPr>
        <w:t xml:space="preserve"> do nového el. rozvaděče budované přístavby.</w:t>
      </w:r>
    </w:p>
    <w:p w:rsidR="007D3848" w:rsidRPr="006B5703" w:rsidRDefault="007D3848" w:rsidP="006B5703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sz w:val="22"/>
          <w:szCs w:val="22"/>
        </w:rPr>
      </w:pP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A6BD6">
        <w:rPr>
          <w:rFonts w:ascii="Arial Narrow" w:hAnsi="Arial Narrow" w:cs="Arial"/>
          <w:b/>
          <w:bCs/>
          <w:sz w:val="22"/>
          <w:szCs w:val="22"/>
        </w:rPr>
        <w:t>SO 03 - Přístavba provozního zázemí muzea a stavební úpravy stávajícího objektu muzea na</w:t>
      </w:r>
    </w:p>
    <w:p w:rsid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A6BD6">
        <w:rPr>
          <w:rFonts w:ascii="Arial Narrow" w:hAnsi="Arial Narrow" w:cs="Arial"/>
          <w:b/>
          <w:bCs/>
          <w:sz w:val="22"/>
          <w:szCs w:val="22"/>
        </w:rPr>
        <w:t xml:space="preserve">pozemku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parc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 xml:space="preserve">. č. 1052/25, 1058 v k.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ú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 xml:space="preserve">. </w:t>
      </w:r>
      <w:r>
        <w:rPr>
          <w:rFonts w:ascii="Arial Narrow" w:hAnsi="Arial Narrow" w:cs="Arial"/>
          <w:b/>
          <w:bCs/>
          <w:sz w:val="22"/>
          <w:szCs w:val="22"/>
        </w:rPr>
        <w:t>Práce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 w:hanging="1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 xml:space="preserve">Dvorní přístavba půdorysných rozměrů 7,065 x 21,110 m, bude řešena z monolitického betonu v </w:t>
      </w:r>
      <w:r w:rsidRPr="009A6BD6">
        <w:rPr>
          <w:rFonts w:ascii="Arial Narrow" w:hAnsi="Arial Narrow" w:cs="Arial"/>
          <w:bCs/>
          <w:sz w:val="22"/>
          <w:szCs w:val="22"/>
        </w:rPr>
        <w:lastRenderedPageBreak/>
        <w:t xml:space="preserve">suterénu jako stěnový systém. V 1.NP jako sloupový skelet s vyzdívkami, obvodové zdivo bude se zateplením a předsazenou fasádou na roštu. Suterén přístavby bude založen na betonových pasech s </w:t>
      </w:r>
      <w:proofErr w:type="spellStart"/>
      <w:r w:rsidRPr="009A6BD6">
        <w:rPr>
          <w:rFonts w:ascii="Arial Narrow" w:hAnsi="Arial Narrow" w:cs="Arial"/>
          <w:bCs/>
          <w:sz w:val="22"/>
          <w:szCs w:val="22"/>
        </w:rPr>
        <w:t>hydroizolacemi</w:t>
      </w:r>
      <w:proofErr w:type="spellEnd"/>
      <w:r w:rsidRPr="009A6BD6">
        <w:rPr>
          <w:rFonts w:ascii="Arial Narrow" w:hAnsi="Arial Narrow" w:cs="Arial"/>
          <w:bCs/>
          <w:sz w:val="22"/>
          <w:szCs w:val="22"/>
        </w:rPr>
        <w:t xml:space="preserve">. Vnitřní příčky budou vyzdívané z pórobetonu </w:t>
      </w:r>
      <w:proofErr w:type="spellStart"/>
      <w:r w:rsidRPr="009A6BD6">
        <w:rPr>
          <w:rFonts w:ascii="Arial Narrow" w:hAnsi="Arial Narrow" w:cs="Arial"/>
          <w:bCs/>
          <w:sz w:val="22"/>
          <w:szCs w:val="22"/>
        </w:rPr>
        <w:t>tl</w:t>
      </w:r>
      <w:proofErr w:type="spellEnd"/>
      <w:r w:rsidRPr="009A6BD6">
        <w:rPr>
          <w:rFonts w:ascii="Arial Narrow" w:hAnsi="Arial Narrow" w:cs="Arial"/>
          <w:bCs/>
          <w:sz w:val="22"/>
          <w:szCs w:val="22"/>
        </w:rPr>
        <w:t>. 125. Monolitické stropy budou opatřeny SDK podhledy ze sádrokartonu. V kancelářích přisazenými, v chodbě instalačními se skrytým vedení svodů dešťových vod z ploché střechy a atiky střechy stávajícího objektu.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 w:hanging="1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>Výmalba bude bílá pro maximální prosvětlení interiéru.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 w:hanging="1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>Okna budou hliníková s přerušeným profilem a instalovaným trojsklem U=0,5 W/</w:t>
      </w:r>
      <w:proofErr w:type="spellStart"/>
      <w:r w:rsidRPr="009A6BD6">
        <w:rPr>
          <w:rFonts w:ascii="Arial Narrow" w:hAnsi="Arial Narrow" w:cs="Arial"/>
          <w:bCs/>
          <w:sz w:val="22"/>
          <w:szCs w:val="22"/>
        </w:rPr>
        <w:t>mK</w:t>
      </w:r>
      <w:proofErr w:type="spellEnd"/>
      <w:r w:rsidRPr="009A6BD6">
        <w:rPr>
          <w:rFonts w:ascii="Arial Narrow" w:hAnsi="Arial Narrow" w:cs="Arial"/>
          <w:bCs/>
          <w:sz w:val="22"/>
          <w:szCs w:val="22"/>
        </w:rPr>
        <w:t>.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 w:hanging="1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>Prosvětlovací střešní okna budou taktéž řešena z izolačního trojskla, v úrovni pochozí střechy pak budou světlíky překryty pochozím sklem.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 w:hanging="1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 xml:space="preserve">Pochozí plochy na zelených střechách budou tvořeny </w:t>
      </w:r>
      <w:proofErr w:type="spellStart"/>
      <w:r w:rsidRPr="009A6BD6">
        <w:rPr>
          <w:rFonts w:ascii="Arial Narrow" w:hAnsi="Arial Narrow" w:cs="Arial"/>
          <w:bCs/>
          <w:sz w:val="22"/>
          <w:szCs w:val="22"/>
        </w:rPr>
        <w:t>betovou</w:t>
      </w:r>
      <w:proofErr w:type="spellEnd"/>
      <w:r w:rsidRPr="009A6BD6">
        <w:rPr>
          <w:rFonts w:ascii="Arial Narrow" w:hAnsi="Arial Narrow" w:cs="Arial"/>
          <w:bCs/>
          <w:sz w:val="22"/>
          <w:szCs w:val="22"/>
        </w:rPr>
        <w:t xml:space="preserve"> dlažbou kladenou na štěrkový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 w:hanging="1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 xml:space="preserve">podklad </w:t>
      </w:r>
      <w:proofErr w:type="spellStart"/>
      <w:r w:rsidRPr="009A6BD6">
        <w:rPr>
          <w:rFonts w:ascii="Arial Narrow" w:hAnsi="Arial Narrow" w:cs="Arial"/>
          <w:bCs/>
          <w:sz w:val="22"/>
          <w:szCs w:val="22"/>
        </w:rPr>
        <w:t>tl</w:t>
      </w:r>
      <w:proofErr w:type="spellEnd"/>
      <w:r w:rsidRPr="009A6BD6">
        <w:rPr>
          <w:rFonts w:ascii="Arial Narrow" w:hAnsi="Arial Narrow" w:cs="Arial"/>
          <w:bCs/>
          <w:sz w:val="22"/>
          <w:szCs w:val="22"/>
        </w:rPr>
        <w:t xml:space="preserve">. 200mm přes ochranou </w:t>
      </w:r>
      <w:proofErr w:type="spellStart"/>
      <w:r w:rsidRPr="009A6BD6">
        <w:rPr>
          <w:rFonts w:ascii="Arial Narrow" w:hAnsi="Arial Narrow" w:cs="Arial"/>
          <w:bCs/>
          <w:sz w:val="22"/>
          <w:szCs w:val="22"/>
        </w:rPr>
        <w:t>geotextilií</w:t>
      </w:r>
      <w:proofErr w:type="spellEnd"/>
      <w:r w:rsidRPr="009A6BD6">
        <w:rPr>
          <w:rFonts w:ascii="Arial Narrow" w:hAnsi="Arial Narrow" w:cs="Arial"/>
          <w:bCs/>
          <w:sz w:val="22"/>
          <w:szCs w:val="22"/>
        </w:rPr>
        <w:t xml:space="preserve"> na tuhé tepelně-hydroizolační souvrství střech.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 w:hanging="1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>Dilatační napojení na stávající objekt muzea bude pomocí zdvojené atikové konstrukce s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 w:hanging="1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>oplechováním.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 w:hanging="1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 xml:space="preserve">Ve stávajícím objektu muzea bude ve vstupní hale vybourán otvor ve střední nosné zdi na celou šíři foyer, střešní konstrukce bude nad tímto otvorem vynášena novými ocelovými nosníky. 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 w:hanging="1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 xml:space="preserve">Budou zazděny některé dveřní a okenní otvory a zbudovány nové. 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 w:hanging="1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>Budou vybourány stávající podlahové  krytiny z kamenné a keramické dlažby a provedena jednotná dlažba z </w:t>
      </w:r>
      <w:proofErr w:type="spellStart"/>
      <w:r w:rsidRPr="009A6BD6">
        <w:rPr>
          <w:rFonts w:ascii="Arial Narrow" w:hAnsi="Arial Narrow" w:cs="Arial"/>
          <w:bCs/>
          <w:sz w:val="22"/>
          <w:szCs w:val="22"/>
        </w:rPr>
        <w:t>velkoformátových</w:t>
      </w:r>
      <w:proofErr w:type="spellEnd"/>
      <w:r w:rsidRPr="009A6BD6">
        <w:rPr>
          <w:rFonts w:ascii="Arial Narrow" w:hAnsi="Arial Narrow" w:cs="Arial"/>
          <w:bCs/>
          <w:sz w:val="22"/>
          <w:szCs w:val="22"/>
        </w:rPr>
        <w:t xml:space="preserve"> keramických prvků. 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 w:hanging="1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>Nové příčky budou vyzděné z pórobetonu s vyztuženými štěrkovými omítkami.</w:t>
      </w:r>
    </w:p>
    <w:p w:rsid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A6BD6">
        <w:rPr>
          <w:rFonts w:ascii="Arial Narrow" w:hAnsi="Arial Narrow" w:cs="Arial"/>
          <w:b/>
          <w:bCs/>
          <w:sz w:val="22"/>
          <w:szCs w:val="22"/>
        </w:rPr>
        <w:t xml:space="preserve">SO 04 - Výkladové plošiny s pochozími přístupovými cestami na pozemku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parc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>. č. 1052/124,</w:t>
      </w:r>
    </w:p>
    <w:p w:rsid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A6BD6">
        <w:rPr>
          <w:rFonts w:ascii="Arial Narrow" w:hAnsi="Arial Narrow" w:cs="Arial"/>
          <w:b/>
          <w:bCs/>
          <w:sz w:val="22"/>
          <w:szCs w:val="22"/>
        </w:rPr>
        <w:t xml:space="preserve">1057 v k.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ú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 xml:space="preserve">. </w:t>
      </w:r>
      <w:r>
        <w:rPr>
          <w:rFonts w:ascii="Arial Narrow" w:hAnsi="Arial Narrow" w:cs="Arial"/>
          <w:b/>
          <w:bCs/>
          <w:sz w:val="22"/>
          <w:szCs w:val="22"/>
        </w:rPr>
        <w:t>Práce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 w:hanging="1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 xml:space="preserve">Výkladové plošiny budou budovány v návaznosti na dokončení přístavby zázemí a </w:t>
      </w:r>
      <w:r w:rsidR="00B46B69">
        <w:rPr>
          <w:rFonts w:ascii="Arial Narrow" w:hAnsi="Arial Narrow" w:cs="Arial"/>
          <w:bCs/>
          <w:sz w:val="22"/>
          <w:szCs w:val="22"/>
        </w:rPr>
        <w:t>obnově</w:t>
      </w:r>
      <w:r w:rsidRPr="009A6BD6">
        <w:rPr>
          <w:rFonts w:ascii="Arial Narrow" w:hAnsi="Arial Narrow" w:cs="Arial"/>
          <w:bCs/>
          <w:sz w:val="22"/>
          <w:szCs w:val="22"/>
        </w:rPr>
        <w:t xml:space="preserve"> střešní krytiny, budou umístěny na vlastní základové a nosné konstrukci. Přístupová schodiště budou ve své spodní patě opřena do stropní konstrukce přístavby zázemí. U druhé plošiny pak bude také pata schodiště vynášena samostatnou ocelovou konstrukcí na vlastních nových základech.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 w:hanging="1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>Příchozí cesty budou zbudovány na střechách původní a nové přístavby a budou řešeny formou chodníků z betonových dlaždic na štěrkovém polštáři. Na původní střeše bude v ploše cesty odebráno vegetační souvrství. V průběhu prací na střechách je nutné zamezit vzniku vysokých bodových zatížení vlivem nevhodného skladování stavebních prostředků.</w:t>
      </w:r>
    </w:p>
    <w:p w:rsid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A6BD6">
        <w:rPr>
          <w:rFonts w:ascii="Arial Narrow" w:hAnsi="Arial Narrow" w:cs="Arial"/>
          <w:b/>
          <w:bCs/>
          <w:sz w:val="22"/>
          <w:szCs w:val="22"/>
        </w:rPr>
        <w:t xml:space="preserve">SO 05 - Vstupní předsazené zádveří na pozemku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parc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 xml:space="preserve">. č. 1058 v k.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ú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 xml:space="preserve">. </w:t>
      </w:r>
      <w:proofErr w:type="spellStart"/>
      <w:r>
        <w:rPr>
          <w:rFonts w:ascii="Arial Narrow" w:hAnsi="Arial Narrow" w:cs="Arial"/>
          <w:b/>
          <w:bCs/>
          <w:sz w:val="22"/>
          <w:szCs w:val="22"/>
        </w:rPr>
        <w:t>Prace</w:t>
      </w:r>
      <w:proofErr w:type="spellEnd"/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>Vstupní zádveří půdorysných rozměrů 4,310 x 50 m je tvořeno předsazenou konstrukcí před</w:t>
      </w:r>
      <w:r w:rsidR="00B46B69">
        <w:rPr>
          <w:rFonts w:ascii="Arial Narrow" w:hAnsi="Arial Narrow" w:cs="Arial"/>
          <w:bCs/>
          <w:sz w:val="22"/>
          <w:szCs w:val="22"/>
        </w:rPr>
        <w:t xml:space="preserve"> </w:t>
      </w:r>
      <w:r w:rsidRPr="009A6BD6">
        <w:rPr>
          <w:rFonts w:ascii="Arial Narrow" w:hAnsi="Arial Narrow" w:cs="Arial"/>
          <w:bCs/>
          <w:sz w:val="22"/>
          <w:szCs w:val="22"/>
        </w:rPr>
        <w:t>západní prosklené průčelí stávajícího objektu muzea. Zádveří má hlavní vstup ve své střední části dvěma dvoukřídlými dveřmi a dvěma krytými vstupy z jižní a severní strany z přístupových cest k muzeu. Vymezující plochy zádveří jsou řešeny z vrstvených skleněných panelů kladených v rastru nosné konstrukce navazující na nosný 5 metrový modul nosné konstrukce stávající prosklené stěny muzea. Vodorovné zatížení od větru je přenášeno v rovině stropní konstrukce do atikového příhradového prvku.</w:t>
      </w:r>
    </w:p>
    <w:p w:rsid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A6BD6">
        <w:rPr>
          <w:rFonts w:ascii="Arial Narrow" w:hAnsi="Arial Narrow" w:cs="Arial"/>
          <w:b/>
          <w:bCs/>
          <w:sz w:val="22"/>
          <w:szCs w:val="22"/>
        </w:rPr>
        <w:t xml:space="preserve">SO 06 - Nádrže na akumulací dešťových vod, napojení splachování </w:t>
      </w:r>
      <w:r>
        <w:rPr>
          <w:rFonts w:ascii="Arial Narrow" w:hAnsi="Arial Narrow" w:cs="Arial"/>
          <w:b/>
          <w:bCs/>
          <w:sz w:val="22"/>
          <w:szCs w:val="22"/>
        </w:rPr>
        <w:t>WC</w:t>
      </w:r>
      <w:r w:rsidRPr="009A6BD6">
        <w:rPr>
          <w:rFonts w:ascii="Arial Narrow" w:hAnsi="Arial Narrow" w:cs="Arial"/>
          <w:b/>
          <w:bCs/>
          <w:sz w:val="22"/>
          <w:szCs w:val="22"/>
        </w:rPr>
        <w:t xml:space="preserve"> na pozemku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parc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>. č.</w:t>
      </w:r>
    </w:p>
    <w:p w:rsid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A6BD6">
        <w:rPr>
          <w:rFonts w:ascii="Arial Narrow" w:hAnsi="Arial Narrow" w:cs="Arial"/>
          <w:b/>
          <w:bCs/>
          <w:sz w:val="22"/>
          <w:szCs w:val="22"/>
        </w:rPr>
        <w:t xml:space="preserve">1052/25, 1057, 1058 v k.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ú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 xml:space="preserve">. </w:t>
      </w:r>
      <w:r>
        <w:rPr>
          <w:rFonts w:ascii="Arial Narrow" w:hAnsi="Arial Narrow" w:cs="Arial"/>
          <w:b/>
          <w:bCs/>
          <w:sz w:val="22"/>
          <w:szCs w:val="22"/>
        </w:rPr>
        <w:t>Práce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 w:hanging="1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>Budou instalovány 2 ks plastové typizované prefabrikované nádrže na užitkovou vodu, každá o objemu 10m</w:t>
      </w:r>
      <w:r w:rsidRPr="009A6BD6">
        <w:rPr>
          <w:rFonts w:ascii="Arial Narrow" w:hAnsi="Arial Narrow" w:cs="Arial"/>
          <w:bCs/>
          <w:sz w:val="22"/>
          <w:szCs w:val="22"/>
          <w:vertAlign w:val="superscript"/>
        </w:rPr>
        <w:t>3</w:t>
      </w:r>
      <w:r w:rsidRPr="009A6BD6">
        <w:rPr>
          <w:rFonts w:ascii="Arial Narrow" w:hAnsi="Arial Narrow" w:cs="Arial"/>
          <w:bCs/>
          <w:sz w:val="22"/>
          <w:szCs w:val="22"/>
        </w:rPr>
        <w:t xml:space="preserve">. Provede se výkop a osazení dle pokynů výrobce nádrže. U samonosných nádrží na betonový podklad, s </w:t>
      </w:r>
      <w:proofErr w:type="spellStart"/>
      <w:r w:rsidRPr="009A6BD6">
        <w:rPr>
          <w:rFonts w:ascii="Arial Narrow" w:hAnsi="Arial Narrow" w:cs="Arial"/>
          <w:bCs/>
          <w:sz w:val="22"/>
          <w:szCs w:val="22"/>
        </w:rPr>
        <w:t>obsypem</w:t>
      </w:r>
      <w:proofErr w:type="spellEnd"/>
      <w:r w:rsidRPr="009A6BD6">
        <w:rPr>
          <w:rFonts w:ascii="Arial Narrow" w:hAnsi="Arial Narrow" w:cs="Arial"/>
          <w:bCs/>
          <w:sz w:val="22"/>
          <w:szCs w:val="22"/>
        </w:rPr>
        <w:t xml:space="preserve">. Bude provedena nová část zemního svodu dešťové kanalizace </w:t>
      </w:r>
      <w:proofErr w:type="spellStart"/>
      <w:r w:rsidRPr="009A6BD6">
        <w:rPr>
          <w:rFonts w:ascii="Arial Narrow" w:hAnsi="Arial Narrow" w:cs="Arial"/>
          <w:bCs/>
          <w:sz w:val="22"/>
          <w:szCs w:val="22"/>
        </w:rPr>
        <w:t>vyspádovaná</w:t>
      </w:r>
      <w:proofErr w:type="spellEnd"/>
      <w:r w:rsidRPr="009A6BD6">
        <w:rPr>
          <w:rFonts w:ascii="Arial Narrow" w:hAnsi="Arial Narrow" w:cs="Arial"/>
          <w:bCs/>
          <w:sz w:val="22"/>
          <w:szCs w:val="22"/>
        </w:rPr>
        <w:t xml:space="preserve"> k akumulačním nádržím.</w:t>
      </w:r>
    </w:p>
    <w:p w:rsid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7D3848" w:rsidRDefault="009A6BD6" w:rsidP="009A6BD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A6BD6">
        <w:rPr>
          <w:rFonts w:ascii="Arial Narrow" w:hAnsi="Arial Narrow" w:cs="Arial"/>
          <w:b/>
          <w:bCs/>
          <w:sz w:val="22"/>
          <w:szCs w:val="22"/>
        </w:rPr>
        <w:t xml:space="preserve">SO 07 - Výměna nádrže na pitnou vodu na pozemku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parc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 xml:space="preserve">. č. 1052/25 v k.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ú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 xml:space="preserve">. </w:t>
      </w:r>
      <w:r>
        <w:rPr>
          <w:rFonts w:ascii="Arial Narrow" w:hAnsi="Arial Narrow" w:cs="Arial"/>
          <w:b/>
          <w:bCs/>
          <w:sz w:val="22"/>
          <w:szCs w:val="22"/>
        </w:rPr>
        <w:t>Práce</w:t>
      </w:r>
      <w:r w:rsidR="00B46B69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:rsidR="009A6BD6" w:rsidRDefault="00B46B69" w:rsidP="009A6BD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– NEBUDE REALIZOVÁNO</w:t>
      </w:r>
      <w:r w:rsidR="00891BF1">
        <w:rPr>
          <w:rFonts w:ascii="Arial Narrow" w:hAnsi="Arial Narrow" w:cs="Arial"/>
          <w:b/>
          <w:bCs/>
          <w:sz w:val="22"/>
          <w:szCs w:val="22"/>
        </w:rPr>
        <w:t>. JE NAVRŽENA PŘÍPOJKA VODY A KANALIZACE V RÁMCI JINÉHO PROJEKTU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>Bude provedeno vyčerpání, vyčištění, kontrola a diagnostika porušení nádrže. Dle rozsahu</w:t>
      </w:r>
    </w:p>
    <w:p w:rsidR="009A6BD6" w:rsidRDefault="009A6BD6" w:rsidP="006B5703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 xml:space="preserve">porušení bude nádrž buď sanována nebo vyměněna. V případě malého rozsahu poruch bude provedena oprava nádrže navařením záplaty. V případě vyšší četnosti poruch bude dle stavu buď provedena nová povlaková </w:t>
      </w:r>
      <w:proofErr w:type="spellStart"/>
      <w:r w:rsidRPr="009A6BD6">
        <w:rPr>
          <w:rFonts w:ascii="Arial Narrow" w:hAnsi="Arial Narrow" w:cs="Arial"/>
          <w:bCs/>
          <w:sz w:val="22"/>
          <w:szCs w:val="22"/>
        </w:rPr>
        <w:t>hydroizolace</w:t>
      </w:r>
      <w:proofErr w:type="spellEnd"/>
      <w:r w:rsidRPr="009A6BD6">
        <w:rPr>
          <w:rFonts w:ascii="Arial Narrow" w:hAnsi="Arial Narrow" w:cs="Arial"/>
          <w:bCs/>
          <w:sz w:val="22"/>
          <w:szCs w:val="22"/>
        </w:rPr>
        <w:t xml:space="preserve"> na očištěný podklad stávající nádrže s vhodným adhezním můstkem, v případě </w:t>
      </w:r>
      <w:r w:rsidRPr="009A6BD6">
        <w:rPr>
          <w:rFonts w:ascii="Arial Narrow" w:hAnsi="Arial Narrow" w:cs="Arial"/>
          <w:bCs/>
          <w:sz w:val="22"/>
          <w:szCs w:val="22"/>
        </w:rPr>
        <w:lastRenderedPageBreak/>
        <w:t>výrazného porušení celistvosti podkladu budou odstraněny nesoudržné a zkorodované části, propadliny vyspraveny cementovou, případně asfaltovou hmotou a vsazena nová nerezová nádrž.</w:t>
      </w:r>
      <w:r w:rsidR="00B46B69">
        <w:rPr>
          <w:rFonts w:ascii="Arial Narrow" w:hAnsi="Arial Narrow" w:cs="Arial"/>
          <w:bCs/>
          <w:sz w:val="22"/>
          <w:szCs w:val="22"/>
        </w:rPr>
        <w:t xml:space="preserve"> – </w:t>
      </w:r>
    </w:p>
    <w:p w:rsidR="007D3848" w:rsidRPr="006B5703" w:rsidRDefault="007D3848" w:rsidP="006B5703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bCs/>
          <w:sz w:val="22"/>
          <w:szCs w:val="22"/>
        </w:rPr>
      </w:pPr>
    </w:p>
    <w:p w:rsid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A6BD6">
        <w:rPr>
          <w:rFonts w:ascii="Arial Narrow" w:hAnsi="Arial Narrow" w:cs="Arial"/>
          <w:b/>
          <w:bCs/>
          <w:sz w:val="22"/>
          <w:szCs w:val="22"/>
        </w:rPr>
        <w:t xml:space="preserve">SO 08 - Venkovní terasa na pozemku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parc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 xml:space="preserve">. č. 1052/25, 1057 v k.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ú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 xml:space="preserve">. </w:t>
      </w:r>
      <w:r>
        <w:rPr>
          <w:rFonts w:ascii="Arial Narrow" w:hAnsi="Arial Narrow" w:cs="Arial"/>
          <w:b/>
          <w:bCs/>
          <w:sz w:val="22"/>
          <w:szCs w:val="22"/>
        </w:rPr>
        <w:t>Práce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 xml:space="preserve">Stávající zámková dlažba bude </w:t>
      </w:r>
      <w:r w:rsidR="00B46B69">
        <w:rPr>
          <w:rFonts w:ascii="Arial Narrow" w:hAnsi="Arial Narrow" w:cs="Arial"/>
          <w:bCs/>
          <w:sz w:val="22"/>
          <w:szCs w:val="22"/>
        </w:rPr>
        <w:t>sejmuta a doplněna</w:t>
      </w:r>
      <w:r w:rsidRPr="009A6BD6">
        <w:rPr>
          <w:rFonts w:ascii="Arial Narrow" w:hAnsi="Arial Narrow" w:cs="Arial"/>
          <w:bCs/>
          <w:sz w:val="22"/>
          <w:szCs w:val="22"/>
        </w:rPr>
        <w:t>.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>V ploše budou provedeny zapuštěné kotevní prvky pro</w:t>
      </w:r>
      <w:r w:rsidR="00B46B69">
        <w:rPr>
          <w:rFonts w:ascii="Arial Narrow" w:hAnsi="Arial Narrow" w:cs="Arial"/>
          <w:bCs/>
          <w:sz w:val="22"/>
          <w:szCs w:val="22"/>
        </w:rPr>
        <w:t xml:space="preserve"> výhledové plošiny</w:t>
      </w:r>
      <w:r w:rsidRPr="009A6BD6">
        <w:rPr>
          <w:rFonts w:ascii="Arial Narrow" w:hAnsi="Arial Narrow" w:cs="Arial"/>
          <w:bCs/>
          <w:sz w:val="22"/>
          <w:szCs w:val="22"/>
        </w:rPr>
        <w:t>.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 xml:space="preserve">Okolo obvodové stěny bude v ploše </w:t>
      </w:r>
      <w:r w:rsidR="00B46B69">
        <w:rPr>
          <w:rFonts w:ascii="Arial Narrow" w:hAnsi="Arial Narrow" w:cs="Arial"/>
          <w:bCs/>
          <w:sz w:val="22"/>
          <w:szCs w:val="22"/>
        </w:rPr>
        <w:t>obnoven</w:t>
      </w:r>
      <w:r w:rsidRPr="009A6BD6">
        <w:rPr>
          <w:rFonts w:ascii="Arial Narrow" w:hAnsi="Arial Narrow" w:cs="Arial"/>
          <w:bCs/>
          <w:sz w:val="22"/>
          <w:szCs w:val="22"/>
        </w:rPr>
        <w:t xml:space="preserve"> souvislý odvodňovací žlab, ke kterému bude plocha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bCs/>
          <w:sz w:val="22"/>
          <w:szCs w:val="22"/>
        </w:rPr>
      </w:pPr>
      <w:r w:rsidRPr="009A6BD6">
        <w:rPr>
          <w:rFonts w:ascii="Arial Narrow" w:hAnsi="Arial Narrow" w:cs="Arial"/>
          <w:bCs/>
          <w:sz w:val="22"/>
          <w:szCs w:val="22"/>
        </w:rPr>
        <w:t xml:space="preserve">terasy </w:t>
      </w:r>
      <w:proofErr w:type="spellStart"/>
      <w:r w:rsidRPr="009A6BD6">
        <w:rPr>
          <w:rFonts w:ascii="Arial Narrow" w:hAnsi="Arial Narrow" w:cs="Arial"/>
          <w:bCs/>
          <w:sz w:val="22"/>
          <w:szCs w:val="22"/>
        </w:rPr>
        <w:t>vyspádována</w:t>
      </w:r>
      <w:proofErr w:type="spellEnd"/>
      <w:r w:rsidRPr="009A6BD6">
        <w:rPr>
          <w:rFonts w:ascii="Arial Narrow" w:hAnsi="Arial Narrow" w:cs="Arial"/>
          <w:bCs/>
          <w:sz w:val="22"/>
          <w:szCs w:val="22"/>
        </w:rPr>
        <w:t>.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bCs/>
          <w:sz w:val="22"/>
          <w:szCs w:val="22"/>
        </w:rPr>
      </w:pP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A6BD6">
        <w:rPr>
          <w:rFonts w:ascii="Arial Narrow" w:hAnsi="Arial Narrow" w:cs="Arial"/>
          <w:b/>
          <w:bCs/>
          <w:sz w:val="22"/>
          <w:szCs w:val="22"/>
        </w:rPr>
        <w:t>SO 09 - Areálové komunikace, terénní úpravy, venkovní orientační osvětlení, venkovní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A6BD6">
        <w:rPr>
          <w:rFonts w:ascii="Arial Narrow" w:hAnsi="Arial Narrow" w:cs="Arial"/>
          <w:b/>
          <w:bCs/>
          <w:sz w:val="22"/>
          <w:szCs w:val="22"/>
        </w:rPr>
        <w:t xml:space="preserve">mobiliář </w:t>
      </w:r>
      <w:r w:rsidRPr="009A6BD6">
        <w:rPr>
          <w:rFonts w:ascii="Arial Narrow" w:hAnsi="Arial Narrow" w:cs="Arial"/>
          <w:b/>
          <w:sz w:val="22"/>
          <w:szCs w:val="22"/>
        </w:rPr>
        <w:t xml:space="preserve">na pozemku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parc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>. č. 1052/21, 1052/25, 1052/61, 1052/62, 1052/63, 1053,</w:t>
      </w:r>
    </w:p>
    <w:p w:rsidR="00101160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A6BD6">
        <w:rPr>
          <w:rFonts w:ascii="Arial Narrow" w:hAnsi="Arial Narrow" w:cs="Arial"/>
          <w:b/>
          <w:bCs/>
          <w:sz w:val="22"/>
          <w:szCs w:val="22"/>
        </w:rPr>
        <w:t xml:space="preserve">1054, 1057, 1058 v k.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ú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 xml:space="preserve">. </w:t>
      </w:r>
      <w:r>
        <w:rPr>
          <w:rFonts w:ascii="Arial Narrow" w:hAnsi="Arial Narrow" w:cs="Arial"/>
          <w:b/>
          <w:bCs/>
          <w:sz w:val="22"/>
          <w:szCs w:val="22"/>
        </w:rPr>
        <w:t>Práce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sz w:val="22"/>
          <w:szCs w:val="22"/>
        </w:rPr>
      </w:pPr>
      <w:r w:rsidRPr="009A6BD6">
        <w:rPr>
          <w:rFonts w:ascii="Arial Narrow" w:hAnsi="Arial Narrow" w:cs="Arial"/>
          <w:sz w:val="22"/>
          <w:szCs w:val="22"/>
        </w:rPr>
        <w:t>Budou sejmuty stávající povrchy dotčených komunikací, provedena revize, případně asanace stávajících podkladních vrstev. Do betonového lože budou usazeny obrubníky a položena dlažba ze štípaného kamene, který bude před pokládkou vzorkován a odsouhlasen architektem.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sz w:val="22"/>
          <w:szCs w:val="22"/>
        </w:rPr>
      </w:pPr>
      <w:r w:rsidRPr="009A6BD6">
        <w:rPr>
          <w:rFonts w:ascii="Arial Narrow" w:hAnsi="Arial Narrow" w:cs="Arial"/>
          <w:sz w:val="22"/>
          <w:szCs w:val="22"/>
        </w:rPr>
        <w:t>V okolí kaple Mohyly míru bude před zbudováním zpevněných ploch provedena úprava nivelety terénu, zajišťující účinné odvodnění stavby a zpevněných ploch.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sz w:val="22"/>
          <w:szCs w:val="22"/>
        </w:rPr>
      </w:pPr>
      <w:r w:rsidRPr="009A6BD6">
        <w:rPr>
          <w:rFonts w:ascii="Arial Narrow" w:hAnsi="Arial Narrow" w:cs="Arial"/>
          <w:sz w:val="22"/>
          <w:szCs w:val="22"/>
        </w:rPr>
        <w:t>Podél komunikací budou osazena venkovní tyčová svítidla, instalovány informační areálové tabule a venkovní mobiliář zahrnující lavičky a odpadkové koše.</w:t>
      </w:r>
    </w:p>
    <w:p w:rsid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b/>
          <w:sz w:val="22"/>
          <w:szCs w:val="22"/>
        </w:rPr>
      </w:pP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 Narrow" w:hAnsi="Arial Narrow" w:cs="Arial"/>
          <w:b/>
          <w:sz w:val="22"/>
          <w:szCs w:val="22"/>
        </w:rPr>
      </w:pPr>
      <w:r w:rsidRPr="009A6BD6">
        <w:rPr>
          <w:rFonts w:ascii="Arial Narrow" w:hAnsi="Arial Narrow" w:cs="Arial"/>
          <w:b/>
          <w:bCs/>
          <w:sz w:val="22"/>
          <w:szCs w:val="22"/>
        </w:rPr>
        <w:t xml:space="preserve">SO 10 </w:t>
      </w:r>
      <w:r>
        <w:rPr>
          <w:rFonts w:ascii="Arial Narrow" w:hAnsi="Arial Narrow" w:cs="Arial"/>
          <w:b/>
          <w:bCs/>
          <w:sz w:val="22"/>
          <w:szCs w:val="22"/>
        </w:rPr>
        <w:t xml:space="preserve">- </w:t>
      </w:r>
      <w:r w:rsidRPr="009A6BD6">
        <w:rPr>
          <w:rFonts w:ascii="Arial Narrow" w:hAnsi="Arial Narrow" w:cs="Arial"/>
          <w:b/>
          <w:bCs/>
          <w:sz w:val="22"/>
          <w:szCs w:val="22"/>
        </w:rPr>
        <w:t xml:space="preserve">Slaboproudé systémy </w:t>
      </w:r>
      <w:r w:rsidRPr="009A6BD6">
        <w:rPr>
          <w:rFonts w:ascii="Arial Narrow" w:hAnsi="Arial Narrow" w:cs="Arial"/>
          <w:b/>
          <w:sz w:val="22"/>
          <w:szCs w:val="22"/>
        </w:rPr>
        <w:t xml:space="preserve">na pozemku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parc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 xml:space="preserve">. č. 1052/25, 1057, 1058 v k.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ú</w:t>
      </w:r>
      <w:proofErr w:type="spellEnd"/>
      <w:r w:rsidRPr="009A6BD6">
        <w:rPr>
          <w:rFonts w:ascii="Arial Narrow" w:hAnsi="Arial Narrow" w:cs="Arial"/>
          <w:b/>
          <w:bCs/>
          <w:sz w:val="22"/>
          <w:szCs w:val="22"/>
        </w:rPr>
        <w:t xml:space="preserve">. </w:t>
      </w:r>
      <w:proofErr w:type="spellStart"/>
      <w:r w:rsidRPr="009A6BD6">
        <w:rPr>
          <w:rFonts w:ascii="Arial Narrow" w:hAnsi="Arial Narrow" w:cs="Arial"/>
          <w:b/>
          <w:bCs/>
          <w:sz w:val="22"/>
          <w:szCs w:val="22"/>
        </w:rPr>
        <w:t>Prace</w:t>
      </w:r>
      <w:proofErr w:type="spellEnd"/>
      <w:r w:rsidRPr="009A6BD6">
        <w:rPr>
          <w:rFonts w:ascii="Arial Narrow" w:hAnsi="Arial Narrow" w:cs="Arial"/>
          <w:b/>
          <w:sz w:val="22"/>
          <w:szCs w:val="22"/>
        </w:rPr>
        <w:t>.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sz w:val="22"/>
          <w:szCs w:val="22"/>
        </w:rPr>
      </w:pPr>
      <w:r w:rsidRPr="009A6BD6">
        <w:rPr>
          <w:rFonts w:ascii="Arial Narrow" w:hAnsi="Arial Narrow" w:cs="Arial"/>
          <w:sz w:val="22"/>
          <w:szCs w:val="22"/>
        </w:rPr>
        <w:t>Kamerový systém (CCTV)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sz w:val="22"/>
          <w:szCs w:val="22"/>
        </w:rPr>
      </w:pPr>
      <w:r w:rsidRPr="009A6BD6">
        <w:rPr>
          <w:rFonts w:ascii="Arial Narrow" w:hAnsi="Arial Narrow" w:cs="Arial"/>
          <w:sz w:val="22"/>
          <w:szCs w:val="22"/>
        </w:rPr>
        <w:t>Požární zabezpečení - EPS</w:t>
      </w:r>
    </w:p>
    <w:p w:rsidR="009A6BD6" w:rsidRPr="009A6BD6" w:rsidRDefault="009A6BD6" w:rsidP="009A6BD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sz w:val="22"/>
          <w:szCs w:val="22"/>
        </w:rPr>
      </w:pPr>
      <w:r w:rsidRPr="009A6BD6">
        <w:rPr>
          <w:rFonts w:ascii="Arial Narrow" w:hAnsi="Arial Narrow" w:cs="Arial"/>
          <w:sz w:val="22"/>
          <w:szCs w:val="22"/>
        </w:rPr>
        <w:t>Zabezpečovací signalizace - PZTS</w:t>
      </w:r>
    </w:p>
    <w:p w:rsidR="009A6BD6" w:rsidRDefault="009A6BD6" w:rsidP="00EB1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B32A33" w:rsidRDefault="003750CB" w:rsidP="00EB1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340A71">
        <w:rPr>
          <w:rFonts w:ascii="Arial" w:hAnsi="Arial" w:cs="Arial"/>
          <w:b/>
          <w:sz w:val="22"/>
          <w:szCs w:val="22"/>
        </w:rPr>
        <w:t>A.</w:t>
      </w:r>
      <w:r w:rsidR="00101160">
        <w:rPr>
          <w:rFonts w:ascii="Arial" w:hAnsi="Arial" w:cs="Arial"/>
          <w:b/>
          <w:sz w:val="22"/>
          <w:szCs w:val="22"/>
        </w:rPr>
        <w:t>3</w:t>
      </w:r>
      <w:r w:rsidRPr="00340A71">
        <w:rPr>
          <w:rFonts w:ascii="Arial" w:hAnsi="Arial" w:cs="Arial"/>
          <w:b/>
          <w:sz w:val="22"/>
          <w:szCs w:val="22"/>
        </w:rPr>
        <w:t xml:space="preserve"> SEZNAM VSTUPNÍCH PODKLADŮ</w:t>
      </w:r>
    </w:p>
    <w:p w:rsidR="00101160" w:rsidRDefault="00101160" w:rsidP="00EB1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101160" w:rsidRDefault="00101160" w:rsidP="0010116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101160">
        <w:rPr>
          <w:b/>
          <w:i/>
          <w:sz w:val="22"/>
          <w:szCs w:val="22"/>
        </w:rPr>
        <w:t>a) základní informace o rozhodnutích nebo opatřeních, na jejichž základě byla stavba povolena – označení stavebního úřadu, jméno autorizovaného inspektora, datum vyhotovení a číslo jednací rozhodnutí nebo opatření</w:t>
      </w:r>
    </w:p>
    <w:p w:rsidR="00101160" w:rsidRPr="00101160" w:rsidRDefault="00101160" w:rsidP="0010116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F425D">
        <w:rPr>
          <w:rFonts w:ascii="Arial" w:hAnsi="Arial" w:cs="Arial"/>
          <w:sz w:val="22"/>
          <w:szCs w:val="22"/>
        </w:rPr>
        <w:t>Společné územní a stavební povolení bylo vydáno odborem výstavby,</w:t>
      </w:r>
      <w:r w:rsidR="00FD59EA" w:rsidRPr="007F425D">
        <w:rPr>
          <w:rFonts w:ascii="Arial" w:hAnsi="Arial" w:cs="Arial"/>
          <w:sz w:val="22"/>
          <w:szCs w:val="22"/>
        </w:rPr>
        <w:t xml:space="preserve"> Městský úřad </w:t>
      </w:r>
      <w:proofErr w:type="spellStart"/>
      <w:r w:rsidR="00FD59EA" w:rsidRPr="007F425D">
        <w:rPr>
          <w:rFonts w:ascii="Arial" w:hAnsi="Arial" w:cs="Arial"/>
          <w:sz w:val="22"/>
          <w:szCs w:val="22"/>
        </w:rPr>
        <w:t>Šlapanice</w:t>
      </w:r>
      <w:proofErr w:type="spellEnd"/>
      <w:r w:rsidR="00FD59EA" w:rsidRPr="007F425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FD59EA" w:rsidRPr="007F425D">
        <w:rPr>
          <w:rFonts w:ascii="Arial" w:hAnsi="Arial" w:cs="Arial"/>
          <w:sz w:val="22"/>
          <w:szCs w:val="22"/>
        </w:rPr>
        <w:t>č.j</w:t>
      </w:r>
      <w:proofErr w:type="spellEnd"/>
      <w:r w:rsidR="00FD59EA" w:rsidRPr="007F425D">
        <w:rPr>
          <w:rFonts w:ascii="Arial" w:hAnsi="Arial" w:cs="Arial"/>
          <w:sz w:val="22"/>
          <w:szCs w:val="22"/>
        </w:rPr>
        <w:t xml:space="preserve">.: </w:t>
      </w:r>
      <w:r w:rsidR="00FD59EA">
        <w:rPr>
          <w:rFonts w:ascii="Arial" w:hAnsi="Arial" w:cs="Arial"/>
          <w:sz w:val="22"/>
          <w:szCs w:val="22"/>
        </w:rPr>
        <w:t>OV-ČJ/11103-18/ZEM, s</w:t>
      </w:r>
      <w:r w:rsidR="007F425D">
        <w:rPr>
          <w:rFonts w:ascii="Arial" w:hAnsi="Arial" w:cs="Arial"/>
          <w:sz w:val="22"/>
          <w:szCs w:val="22"/>
        </w:rPr>
        <w:t>p</w:t>
      </w:r>
      <w:r w:rsidR="00FD59EA">
        <w:rPr>
          <w:rFonts w:ascii="Arial" w:hAnsi="Arial" w:cs="Arial"/>
          <w:sz w:val="22"/>
          <w:szCs w:val="22"/>
        </w:rPr>
        <w:t>is.zn.: OV/3268-2018/ZEM ze dne 15. června 2018, s nabytím právní moci</w:t>
      </w:r>
      <w:r w:rsidR="007F425D">
        <w:rPr>
          <w:rFonts w:ascii="Arial" w:hAnsi="Arial" w:cs="Arial"/>
          <w:sz w:val="22"/>
          <w:szCs w:val="22"/>
        </w:rPr>
        <w:t xml:space="preserve"> 25.7.2018.</w:t>
      </w:r>
    </w:p>
    <w:p w:rsidR="00101160" w:rsidRPr="00101160" w:rsidRDefault="00101160" w:rsidP="0010116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</w:p>
    <w:p w:rsidR="00101160" w:rsidRPr="00101160" w:rsidRDefault="00101160" w:rsidP="0010116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101160">
        <w:rPr>
          <w:b/>
          <w:i/>
          <w:sz w:val="22"/>
          <w:szCs w:val="22"/>
        </w:rPr>
        <w:t>b) základní informace o dokumentaci nebo projektové dokumentaci, na jejímž základě byla zpracována projektová dokumentace pro provádění stavby</w:t>
      </w:r>
    </w:p>
    <w:p w:rsidR="00101160" w:rsidRPr="00101160" w:rsidRDefault="00101160" w:rsidP="0010116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D59EA">
        <w:rPr>
          <w:rFonts w:ascii="Arial" w:hAnsi="Arial" w:cs="Arial"/>
          <w:sz w:val="22"/>
          <w:szCs w:val="22"/>
        </w:rPr>
        <w:t>Projektová dokumentace pro provádění stavby je zpracována na základě dokumentace pro společné územní a stavební povolení, jsou v ní zapracovány všechny požadavky ze z vydaného společného územního a stavebního povolení</w:t>
      </w:r>
      <w:r w:rsidR="00FD59EA" w:rsidRPr="00FD59EA">
        <w:rPr>
          <w:rFonts w:ascii="Arial" w:hAnsi="Arial" w:cs="Arial"/>
          <w:sz w:val="22"/>
          <w:szCs w:val="22"/>
        </w:rPr>
        <w:t>.</w:t>
      </w:r>
    </w:p>
    <w:p w:rsidR="00101160" w:rsidRDefault="00101160" w:rsidP="00EB1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</w:p>
    <w:p w:rsidR="00101160" w:rsidRPr="00101160" w:rsidRDefault="00101160" w:rsidP="00EB1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101160">
        <w:rPr>
          <w:b/>
          <w:i/>
          <w:sz w:val="22"/>
          <w:szCs w:val="22"/>
        </w:rPr>
        <w:t>c) další podklady</w:t>
      </w:r>
    </w:p>
    <w:p w:rsidR="00101160" w:rsidRPr="00340A71" w:rsidRDefault="00101160" w:rsidP="00EB1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1A11F6" w:rsidRPr="00340A71" w:rsidRDefault="001A11F6" w:rsidP="00EB1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Stavebník/investor poskytl tyto dokumenty:</w:t>
      </w:r>
    </w:p>
    <w:p w:rsidR="00212F5A" w:rsidRPr="00340A71" w:rsidRDefault="001A11F6" w:rsidP="001A11F6">
      <w:pPr>
        <w:pStyle w:val="Odstavecseseznamem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Katastrální mapa 1 : 1000 s popisem jednotlivých stavebních úprav</w:t>
      </w:r>
    </w:p>
    <w:p w:rsidR="001A11F6" w:rsidRPr="00340A71" w:rsidRDefault="001A11F6" w:rsidP="001A11F6">
      <w:pPr>
        <w:pStyle w:val="Odstavecseseznamem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 xml:space="preserve">Fotodokumentace stávajícího stavu </w:t>
      </w:r>
    </w:p>
    <w:p w:rsidR="001A11F6" w:rsidRPr="00340A71" w:rsidRDefault="001A11F6" w:rsidP="001A11F6">
      <w:pPr>
        <w:pStyle w:val="Odstavecseseznamem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Koordinační situace 1:400 – Přístavba k objektu muzea památníku Mohyly míru (07/2006)</w:t>
      </w:r>
    </w:p>
    <w:p w:rsidR="001A11F6" w:rsidRPr="00340A71" w:rsidRDefault="001A11F6" w:rsidP="001A11F6">
      <w:pPr>
        <w:pStyle w:val="Odstavecseseznamem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Půdorysné schéma terénních úprav 1:100 (09.2015)</w:t>
      </w:r>
    </w:p>
    <w:p w:rsidR="001A11F6" w:rsidRPr="00340A71" w:rsidRDefault="001A11F6" w:rsidP="001A11F6">
      <w:pPr>
        <w:pStyle w:val="Odstavecseseznamem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Situace zpevněných ploch a mobiliáře 1:500 (červenec 2014)</w:t>
      </w:r>
    </w:p>
    <w:p w:rsidR="00126E66" w:rsidRDefault="00126E66" w:rsidP="001A11F6">
      <w:pPr>
        <w:pStyle w:val="Odstavecseseznamem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340A71">
        <w:rPr>
          <w:rFonts w:ascii="Arial" w:hAnsi="Arial" w:cs="Arial"/>
          <w:sz w:val="22"/>
          <w:szCs w:val="22"/>
        </w:rPr>
        <w:t>Geotechnický</w:t>
      </w:r>
      <w:proofErr w:type="spellEnd"/>
      <w:r w:rsidRPr="00340A71">
        <w:rPr>
          <w:rFonts w:ascii="Arial" w:hAnsi="Arial" w:cs="Arial"/>
          <w:sz w:val="22"/>
          <w:szCs w:val="22"/>
        </w:rPr>
        <w:t xml:space="preserve"> průzkum (GEOSTAR, </w:t>
      </w:r>
      <w:proofErr w:type="spellStart"/>
      <w:r w:rsidRPr="00340A71">
        <w:rPr>
          <w:rFonts w:ascii="Arial" w:hAnsi="Arial" w:cs="Arial"/>
          <w:sz w:val="22"/>
          <w:szCs w:val="22"/>
        </w:rPr>
        <w:t>spol.s</w:t>
      </w:r>
      <w:proofErr w:type="spellEnd"/>
      <w:r w:rsidRPr="00340A71">
        <w:rPr>
          <w:rFonts w:ascii="Arial" w:hAnsi="Arial" w:cs="Arial"/>
          <w:sz w:val="22"/>
          <w:szCs w:val="22"/>
        </w:rPr>
        <w:t xml:space="preserve"> r.o., 2006)</w:t>
      </w:r>
    </w:p>
    <w:p w:rsidR="00B46B69" w:rsidRPr="00340A71" w:rsidRDefault="00B46B69" w:rsidP="001A11F6">
      <w:pPr>
        <w:pStyle w:val="Odstavecseseznamem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Zpráva o provedeném vrtu HV2, </w:t>
      </w:r>
      <w:proofErr w:type="spellStart"/>
      <w:r>
        <w:rPr>
          <w:rFonts w:ascii="Arial" w:hAnsi="Arial" w:cs="Arial"/>
          <w:sz w:val="22"/>
          <w:szCs w:val="22"/>
        </w:rPr>
        <w:t>GEOtest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kvěšten</w:t>
      </w:r>
      <w:proofErr w:type="spellEnd"/>
      <w:r>
        <w:rPr>
          <w:rFonts w:ascii="Arial" w:hAnsi="Arial" w:cs="Arial"/>
          <w:sz w:val="22"/>
          <w:szCs w:val="22"/>
        </w:rPr>
        <w:t xml:space="preserve"> 1972</w:t>
      </w:r>
    </w:p>
    <w:p w:rsidR="00126E66" w:rsidRPr="00340A71" w:rsidRDefault="00126E66" w:rsidP="006D4109">
      <w:pPr>
        <w:pStyle w:val="Odstavecseseznamem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Stavebně technické řešení - Přístavba k objektu muzea památníku Mohyly míru (</w:t>
      </w:r>
      <w:proofErr w:type="spellStart"/>
      <w:r w:rsidRPr="00340A71">
        <w:rPr>
          <w:rFonts w:ascii="Arial" w:hAnsi="Arial" w:cs="Arial"/>
          <w:sz w:val="22"/>
          <w:szCs w:val="22"/>
        </w:rPr>
        <w:t>Vlachynský</w:t>
      </w:r>
      <w:proofErr w:type="spellEnd"/>
      <w:r w:rsidRPr="00340A71">
        <w:rPr>
          <w:rFonts w:ascii="Arial" w:hAnsi="Arial" w:cs="Arial"/>
          <w:sz w:val="22"/>
          <w:szCs w:val="22"/>
        </w:rPr>
        <w:t xml:space="preserve"> &amp; spol., 07/2006)</w:t>
      </w:r>
    </w:p>
    <w:p w:rsidR="001A11F6" w:rsidRPr="00340A71" w:rsidRDefault="00126E66" w:rsidP="00126E66">
      <w:pPr>
        <w:pStyle w:val="Odstavecseseznamem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lastRenderedPageBreak/>
        <w:t>PBŘ</w:t>
      </w:r>
      <w:r w:rsidR="0068421A" w:rsidRPr="00340A71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68421A" w:rsidRPr="00340A71">
        <w:rPr>
          <w:rFonts w:ascii="Arial" w:hAnsi="Arial" w:cs="Arial"/>
          <w:sz w:val="22"/>
          <w:szCs w:val="22"/>
        </w:rPr>
        <w:t>Vlachynský</w:t>
      </w:r>
      <w:proofErr w:type="spellEnd"/>
      <w:r w:rsidR="0068421A" w:rsidRPr="00340A71">
        <w:rPr>
          <w:rFonts w:ascii="Arial" w:hAnsi="Arial" w:cs="Arial"/>
          <w:sz w:val="22"/>
          <w:szCs w:val="22"/>
        </w:rPr>
        <w:t xml:space="preserve"> &amp; spol., zpracovala: Ing. </w:t>
      </w:r>
      <w:proofErr w:type="spellStart"/>
      <w:r w:rsidR="0068421A" w:rsidRPr="00340A71">
        <w:rPr>
          <w:rFonts w:ascii="Arial" w:hAnsi="Arial" w:cs="Arial"/>
          <w:sz w:val="22"/>
          <w:szCs w:val="22"/>
        </w:rPr>
        <w:t>Gálová</w:t>
      </w:r>
      <w:proofErr w:type="spellEnd"/>
      <w:r w:rsidR="0068421A" w:rsidRPr="00340A71">
        <w:rPr>
          <w:rFonts w:ascii="Arial" w:hAnsi="Arial" w:cs="Arial"/>
          <w:sz w:val="22"/>
          <w:szCs w:val="22"/>
        </w:rPr>
        <w:t>; 07/2006)</w:t>
      </w:r>
    </w:p>
    <w:p w:rsidR="00101160" w:rsidRDefault="00101160" w:rsidP="0068421A">
      <w:pPr>
        <w:pStyle w:val="Odstavecseseznamem"/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FD59EA" w:rsidRDefault="00FD59EA" w:rsidP="00EB1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750CB" w:rsidRPr="00340A71" w:rsidRDefault="003750CB" w:rsidP="00EB1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340A71">
        <w:rPr>
          <w:rFonts w:ascii="Arial" w:hAnsi="Arial" w:cs="Arial"/>
          <w:b/>
          <w:sz w:val="22"/>
          <w:szCs w:val="22"/>
        </w:rPr>
        <w:t>A.3 ÚDAJE O ÚZEMÍ</w:t>
      </w:r>
    </w:p>
    <w:p w:rsidR="00F93F1B" w:rsidRPr="00340A71" w:rsidRDefault="003750CB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b/>
          <w:i/>
          <w:sz w:val="22"/>
          <w:szCs w:val="22"/>
        </w:rPr>
        <w:t>a) rozsah řešeného území; zastavěné / nezastavěné území</w:t>
      </w:r>
    </w:p>
    <w:p w:rsidR="00DA01FC" w:rsidRPr="00340A71" w:rsidRDefault="0068421A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 xml:space="preserve">Stávající objekt muzea </w:t>
      </w:r>
    </w:p>
    <w:p w:rsidR="00DA01FC" w:rsidRPr="00340A71" w:rsidRDefault="00DA01FC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</w:p>
    <w:p w:rsidR="003750CB" w:rsidRPr="00340A71" w:rsidRDefault="003750CB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b/>
          <w:i/>
          <w:sz w:val="22"/>
          <w:szCs w:val="22"/>
        </w:rPr>
        <w:t>b) dosavadní využití a zastavěnost území</w:t>
      </w:r>
    </w:p>
    <w:tbl>
      <w:tblPr>
        <w:tblStyle w:val="Mkatabulky"/>
        <w:tblW w:w="9010" w:type="dxa"/>
        <w:tblInd w:w="596" w:type="dxa"/>
        <w:tblLayout w:type="fixed"/>
        <w:tblLook w:val="0000"/>
      </w:tblPr>
      <w:tblGrid>
        <w:gridCol w:w="788"/>
        <w:gridCol w:w="992"/>
        <w:gridCol w:w="1843"/>
        <w:gridCol w:w="1985"/>
        <w:gridCol w:w="567"/>
        <w:gridCol w:w="708"/>
        <w:gridCol w:w="2127"/>
      </w:tblGrid>
      <w:tr w:rsidR="00347D2E" w:rsidRPr="00340A71" w:rsidTr="00B03094">
        <w:trPr>
          <w:trHeight w:hRule="exact" w:val="546"/>
        </w:trPr>
        <w:tc>
          <w:tcPr>
            <w:tcW w:w="788" w:type="dxa"/>
            <w:tcBorders>
              <w:bottom w:val="double" w:sz="4" w:space="0" w:color="auto"/>
            </w:tcBorders>
          </w:tcPr>
          <w:p w:rsidR="00347D2E" w:rsidRPr="00340A71" w:rsidRDefault="00347D2E" w:rsidP="00B03094">
            <w:pPr>
              <w:ind w:left="-13"/>
              <w:rPr>
                <w:rFonts w:ascii="Arial Narrow" w:hAnsi="Arial Narrow"/>
                <w:i/>
                <w:sz w:val="14"/>
                <w:szCs w:val="14"/>
              </w:rPr>
            </w:pPr>
            <w:r w:rsidRPr="00340A71">
              <w:rPr>
                <w:rFonts w:ascii="Arial Narrow" w:hAnsi="Arial Narrow"/>
                <w:i/>
                <w:sz w:val="14"/>
                <w:szCs w:val="14"/>
              </w:rPr>
              <w:t>Katastrální</w:t>
            </w:r>
          </w:p>
          <w:p w:rsidR="00347D2E" w:rsidRPr="00340A71" w:rsidRDefault="00347D2E" w:rsidP="00B03094">
            <w:pPr>
              <w:ind w:left="-13"/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4"/>
                <w:szCs w:val="14"/>
              </w:rPr>
              <w:t>území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347D2E" w:rsidRPr="00340A71" w:rsidRDefault="00347D2E" w:rsidP="00B03094">
            <w:pPr>
              <w:ind w:left="-13"/>
              <w:rPr>
                <w:rFonts w:ascii="Arial Narrow" w:hAnsi="Arial Narrow"/>
                <w:i/>
                <w:sz w:val="14"/>
                <w:szCs w:val="14"/>
              </w:rPr>
            </w:pPr>
            <w:r w:rsidRPr="00340A71">
              <w:rPr>
                <w:rFonts w:ascii="Arial Narrow" w:hAnsi="Arial Narrow"/>
                <w:i/>
                <w:sz w:val="14"/>
                <w:szCs w:val="14"/>
              </w:rPr>
              <w:t xml:space="preserve">Pozemek </w:t>
            </w:r>
          </w:p>
          <w:p w:rsidR="00347D2E" w:rsidRPr="00340A71" w:rsidRDefault="00347D2E" w:rsidP="00DA01FC">
            <w:pPr>
              <w:ind w:left="-13"/>
              <w:rPr>
                <w:rFonts w:ascii="Arial Narrow" w:hAnsi="Arial Narrow"/>
                <w:i/>
                <w:sz w:val="14"/>
                <w:szCs w:val="14"/>
              </w:rPr>
            </w:pPr>
            <w:r w:rsidRPr="00340A71">
              <w:rPr>
                <w:rFonts w:ascii="Arial Narrow" w:hAnsi="Arial Narrow"/>
                <w:i/>
                <w:sz w:val="14"/>
                <w:szCs w:val="14"/>
              </w:rPr>
              <w:t>číslo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4"/>
                <w:szCs w:val="14"/>
              </w:rPr>
            </w:pPr>
            <w:r w:rsidRPr="00340A71">
              <w:rPr>
                <w:rFonts w:ascii="Arial Narrow" w:hAnsi="Arial Narrow"/>
                <w:i/>
                <w:sz w:val="14"/>
                <w:szCs w:val="14"/>
              </w:rPr>
              <w:t>Druh pozemku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4"/>
                <w:szCs w:val="14"/>
              </w:rPr>
            </w:pPr>
            <w:r w:rsidRPr="00340A71">
              <w:rPr>
                <w:rFonts w:ascii="Arial Narrow" w:hAnsi="Arial Narrow"/>
                <w:i/>
                <w:sz w:val="14"/>
                <w:szCs w:val="14"/>
              </w:rPr>
              <w:t>Využití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4"/>
                <w:szCs w:val="14"/>
              </w:rPr>
            </w:pPr>
            <w:r w:rsidRPr="00340A71">
              <w:rPr>
                <w:rFonts w:ascii="Arial Narrow" w:hAnsi="Arial Narrow"/>
                <w:i/>
                <w:sz w:val="14"/>
                <w:szCs w:val="14"/>
              </w:rPr>
              <w:t>LV</w:t>
            </w:r>
          </w:p>
        </w:tc>
        <w:tc>
          <w:tcPr>
            <w:tcW w:w="708" w:type="dxa"/>
            <w:tcBorders>
              <w:bottom w:val="double" w:sz="4" w:space="0" w:color="auto"/>
            </w:tcBorders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4"/>
                <w:szCs w:val="14"/>
              </w:rPr>
            </w:pPr>
            <w:r w:rsidRPr="00340A71">
              <w:rPr>
                <w:rFonts w:ascii="Arial Narrow" w:hAnsi="Arial Narrow"/>
                <w:i/>
                <w:sz w:val="14"/>
                <w:szCs w:val="14"/>
              </w:rPr>
              <w:t>Výměra</w:t>
            </w:r>
          </w:p>
          <w:p w:rsidR="00347D2E" w:rsidRPr="00340A71" w:rsidRDefault="00347D2E" w:rsidP="00B03094">
            <w:pPr>
              <w:rPr>
                <w:rFonts w:ascii="Arial Narrow" w:hAnsi="Arial Narrow"/>
                <w:i/>
                <w:sz w:val="14"/>
                <w:szCs w:val="14"/>
              </w:rPr>
            </w:pPr>
            <w:r w:rsidRPr="00340A71">
              <w:rPr>
                <w:rFonts w:ascii="Arial Narrow" w:hAnsi="Arial Narrow"/>
                <w:i/>
                <w:sz w:val="14"/>
                <w:szCs w:val="14"/>
              </w:rPr>
              <w:t xml:space="preserve"> m</w:t>
            </w:r>
            <w:r w:rsidRPr="00340A71">
              <w:rPr>
                <w:rFonts w:ascii="Arial Narrow" w:hAnsi="Arial Narrow"/>
                <w:i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4"/>
                <w:szCs w:val="14"/>
              </w:rPr>
            </w:pPr>
            <w:r w:rsidRPr="00340A71">
              <w:rPr>
                <w:rFonts w:ascii="Arial Narrow" w:hAnsi="Arial Narrow"/>
                <w:i/>
                <w:sz w:val="14"/>
                <w:szCs w:val="14"/>
              </w:rPr>
              <w:t>Vlastníci / jméno,název</w:t>
            </w:r>
          </w:p>
        </w:tc>
      </w:tr>
      <w:tr w:rsidR="00347D2E" w:rsidRPr="00340A71" w:rsidTr="00B03094">
        <w:trPr>
          <w:trHeight w:hRule="exact" w:val="397"/>
        </w:trPr>
        <w:tc>
          <w:tcPr>
            <w:tcW w:w="788" w:type="dxa"/>
            <w:vMerge w:val="restart"/>
            <w:tcBorders>
              <w:top w:val="double" w:sz="4" w:space="0" w:color="auto"/>
            </w:tcBorders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47D2E" w:rsidRPr="00340A71" w:rsidRDefault="00347D2E" w:rsidP="00347D2E">
            <w:pPr>
              <w:ind w:left="-13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340A71">
              <w:rPr>
                <w:rFonts w:ascii="Arial Narrow" w:hAnsi="Arial Narrow" w:cs="Arial"/>
                <w:b/>
                <w:sz w:val="18"/>
                <w:szCs w:val="18"/>
              </w:rPr>
              <w:t>726915</w:t>
            </w:r>
          </w:p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</w:rPr>
            </w:pPr>
            <w:proofErr w:type="spellStart"/>
            <w:r w:rsidRPr="00340A71">
              <w:rPr>
                <w:rFonts w:ascii="Arial Narrow" w:hAnsi="Arial Narrow" w:cs="Arial"/>
                <w:b/>
                <w:sz w:val="18"/>
                <w:szCs w:val="18"/>
              </w:rPr>
              <w:t>Prace</w:t>
            </w:r>
            <w:proofErr w:type="spellEnd"/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 w:cs="Arial"/>
              </w:rPr>
              <w:t>1057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Zastavěná plocha a nádvoří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Stavba občanského vybavení, stavební objekt č.p.200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702</w: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1306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vAlign w:val="center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Jihomoravský kraj,</w:t>
            </w:r>
          </w:p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proofErr w:type="spellStart"/>
            <w:r w:rsidRPr="00340A71">
              <w:rPr>
                <w:rFonts w:ascii="Arial Narrow" w:hAnsi="Arial Narrow"/>
                <w:i/>
              </w:rPr>
              <w:t>Žerotínovo</w:t>
            </w:r>
            <w:proofErr w:type="spellEnd"/>
            <w:r w:rsidRPr="00340A71">
              <w:rPr>
                <w:rFonts w:ascii="Arial Narrow" w:hAnsi="Arial Narrow"/>
                <w:i/>
              </w:rPr>
              <w:t xml:space="preserve"> nám. 449/3, Veveří, 60200 Brno</w:t>
            </w:r>
          </w:p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 xml:space="preserve">Hospodaření se svěřeným majetkem: </w:t>
            </w:r>
          </w:p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 xml:space="preserve">Muzeum Brněnska, </w:t>
            </w:r>
          </w:p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 xml:space="preserve">Porta </w:t>
            </w:r>
            <w:proofErr w:type="spellStart"/>
            <w:r w:rsidRPr="00340A71">
              <w:rPr>
                <w:rFonts w:ascii="Arial Narrow" w:hAnsi="Arial Narrow"/>
                <w:i/>
              </w:rPr>
              <w:t>coeli</w:t>
            </w:r>
            <w:proofErr w:type="spellEnd"/>
            <w:r w:rsidRPr="00340A71">
              <w:rPr>
                <w:rFonts w:ascii="Arial Narrow" w:hAnsi="Arial Narrow"/>
                <w:i/>
              </w:rPr>
              <w:t xml:space="preserve"> 1001, </w:t>
            </w:r>
          </w:p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</w:rPr>
              <w:t xml:space="preserve">66202 </w:t>
            </w:r>
            <w:proofErr w:type="spellStart"/>
            <w:r w:rsidRPr="00340A71">
              <w:rPr>
                <w:rFonts w:ascii="Arial Narrow" w:hAnsi="Arial Narrow"/>
                <w:i/>
              </w:rPr>
              <w:t>Předklášteří</w:t>
            </w:r>
            <w:proofErr w:type="spellEnd"/>
          </w:p>
        </w:tc>
      </w:tr>
      <w:tr w:rsidR="00347D2E" w:rsidRPr="00340A71" w:rsidTr="00B03094">
        <w:trPr>
          <w:trHeight w:hRule="exact" w:val="397"/>
        </w:trPr>
        <w:tc>
          <w:tcPr>
            <w:tcW w:w="788" w:type="dxa"/>
            <w:vMerge/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92" w:type="dxa"/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 w:cs="Arial"/>
              </w:rPr>
              <w:t>1052/21</w:t>
            </w:r>
          </w:p>
        </w:tc>
        <w:tc>
          <w:tcPr>
            <w:tcW w:w="1843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Ostatní plocha</w:t>
            </w:r>
          </w:p>
        </w:tc>
        <w:tc>
          <w:tcPr>
            <w:tcW w:w="1985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Jiná plocha</w:t>
            </w:r>
          </w:p>
        </w:tc>
        <w:tc>
          <w:tcPr>
            <w:tcW w:w="567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702</w:t>
            </w:r>
          </w:p>
        </w:tc>
        <w:tc>
          <w:tcPr>
            <w:tcW w:w="708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90</w:t>
            </w:r>
          </w:p>
        </w:tc>
        <w:tc>
          <w:tcPr>
            <w:tcW w:w="2127" w:type="dxa"/>
            <w:vMerge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</w:p>
        </w:tc>
      </w:tr>
      <w:tr w:rsidR="00347D2E" w:rsidRPr="00340A71" w:rsidTr="00B03094">
        <w:trPr>
          <w:trHeight w:hRule="exact" w:val="397"/>
        </w:trPr>
        <w:tc>
          <w:tcPr>
            <w:tcW w:w="788" w:type="dxa"/>
            <w:vMerge/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92" w:type="dxa"/>
          </w:tcPr>
          <w:p w:rsidR="00347D2E" w:rsidRPr="00340A71" w:rsidRDefault="00347D2E" w:rsidP="00B03094">
            <w:pPr>
              <w:ind w:left="-13"/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 w:cs="Arial"/>
              </w:rPr>
              <w:t>1052/124</w:t>
            </w:r>
          </w:p>
        </w:tc>
        <w:tc>
          <w:tcPr>
            <w:tcW w:w="1843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Ostatní plocha</w:t>
            </w:r>
          </w:p>
        </w:tc>
        <w:tc>
          <w:tcPr>
            <w:tcW w:w="1985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Ostatní komunikace</w:t>
            </w:r>
          </w:p>
        </w:tc>
        <w:tc>
          <w:tcPr>
            <w:tcW w:w="567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702</w:t>
            </w:r>
          </w:p>
        </w:tc>
        <w:tc>
          <w:tcPr>
            <w:tcW w:w="708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380</w:t>
            </w:r>
          </w:p>
        </w:tc>
        <w:tc>
          <w:tcPr>
            <w:tcW w:w="2127" w:type="dxa"/>
            <w:vMerge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</w:p>
        </w:tc>
      </w:tr>
      <w:tr w:rsidR="00347D2E" w:rsidRPr="00340A71" w:rsidTr="00B03094">
        <w:trPr>
          <w:trHeight w:hRule="exact" w:val="397"/>
        </w:trPr>
        <w:tc>
          <w:tcPr>
            <w:tcW w:w="788" w:type="dxa"/>
            <w:vMerge/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92" w:type="dxa"/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</w:rPr>
            </w:pPr>
            <w:r w:rsidRPr="00340A71">
              <w:rPr>
                <w:rFonts w:ascii="Arial Narrow" w:hAnsi="Arial Narrow" w:cs="Arial"/>
              </w:rPr>
              <w:t>1052/25</w:t>
            </w:r>
          </w:p>
        </w:tc>
        <w:tc>
          <w:tcPr>
            <w:tcW w:w="1843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Ostatní plocha</w:t>
            </w:r>
          </w:p>
        </w:tc>
        <w:tc>
          <w:tcPr>
            <w:tcW w:w="1985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Ostatní komunikace</w:t>
            </w:r>
          </w:p>
        </w:tc>
        <w:tc>
          <w:tcPr>
            <w:tcW w:w="567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702</w:t>
            </w:r>
          </w:p>
        </w:tc>
        <w:tc>
          <w:tcPr>
            <w:tcW w:w="708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444</w:t>
            </w:r>
          </w:p>
        </w:tc>
        <w:tc>
          <w:tcPr>
            <w:tcW w:w="2127" w:type="dxa"/>
            <w:vMerge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</w:p>
        </w:tc>
      </w:tr>
      <w:tr w:rsidR="00347D2E" w:rsidRPr="00340A71" w:rsidTr="00B03094">
        <w:trPr>
          <w:trHeight w:hRule="exact" w:val="397"/>
        </w:trPr>
        <w:tc>
          <w:tcPr>
            <w:tcW w:w="788" w:type="dxa"/>
            <w:vMerge/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92" w:type="dxa"/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</w:rPr>
            </w:pPr>
            <w:r w:rsidRPr="00340A71">
              <w:rPr>
                <w:rFonts w:ascii="Arial Narrow" w:hAnsi="Arial Narrow" w:cs="Arial"/>
              </w:rPr>
              <w:t>1052/61</w:t>
            </w:r>
          </w:p>
        </w:tc>
        <w:tc>
          <w:tcPr>
            <w:tcW w:w="1843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Ostatní plocha</w:t>
            </w:r>
          </w:p>
        </w:tc>
        <w:tc>
          <w:tcPr>
            <w:tcW w:w="1985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Jiná plocha</w:t>
            </w:r>
          </w:p>
        </w:tc>
        <w:tc>
          <w:tcPr>
            <w:tcW w:w="567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702</w:t>
            </w:r>
          </w:p>
        </w:tc>
        <w:tc>
          <w:tcPr>
            <w:tcW w:w="708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10</w:t>
            </w:r>
          </w:p>
        </w:tc>
        <w:tc>
          <w:tcPr>
            <w:tcW w:w="2127" w:type="dxa"/>
            <w:vMerge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</w:p>
        </w:tc>
      </w:tr>
      <w:tr w:rsidR="00347D2E" w:rsidRPr="00340A71" w:rsidTr="00B03094">
        <w:trPr>
          <w:trHeight w:hRule="exact" w:val="397"/>
        </w:trPr>
        <w:tc>
          <w:tcPr>
            <w:tcW w:w="788" w:type="dxa"/>
            <w:vMerge/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92" w:type="dxa"/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</w:rPr>
            </w:pPr>
            <w:r w:rsidRPr="00340A71">
              <w:rPr>
                <w:rFonts w:ascii="Arial Narrow" w:hAnsi="Arial Narrow" w:cs="Arial"/>
              </w:rPr>
              <w:t>1052/62</w:t>
            </w:r>
          </w:p>
        </w:tc>
        <w:tc>
          <w:tcPr>
            <w:tcW w:w="1843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Ostatní plocha</w:t>
            </w:r>
          </w:p>
        </w:tc>
        <w:tc>
          <w:tcPr>
            <w:tcW w:w="1985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Jiná plocha</w:t>
            </w:r>
          </w:p>
        </w:tc>
        <w:tc>
          <w:tcPr>
            <w:tcW w:w="567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702</w:t>
            </w:r>
          </w:p>
        </w:tc>
        <w:tc>
          <w:tcPr>
            <w:tcW w:w="708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70</w:t>
            </w:r>
          </w:p>
        </w:tc>
        <w:tc>
          <w:tcPr>
            <w:tcW w:w="2127" w:type="dxa"/>
            <w:vMerge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</w:p>
        </w:tc>
      </w:tr>
      <w:tr w:rsidR="00347D2E" w:rsidRPr="00340A71" w:rsidTr="00B03094">
        <w:trPr>
          <w:trHeight w:hRule="exact" w:val="397"/>
        </w:trPr>
        <w:tc>
          <w:tcPr>
            <w:tcW w:w="788" w:type="dxa"/>
            <w:vMerge/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92" w:type="dxa"/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</w:rPr>
            </w:pPr>
            <w:r w:rsidRPr="00340A71">
              <w:rPr>
                <w:rFonts w:ascii="Arial Narrow" w:hAnsi="Arial Narrow" w:cs="Arial"/>
              </w:rPr>
              <w:t>1052/63</w:t>
            </w:r>
          </w:p>
        </w:tc>
        <w:tc>
          <w:tcPr>
            <w:tcW w:w="1843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Ostatní plocha</w:t>
            </w:r>
          </w:p>
        </w:tc>
        <w:tc>
          <w:tcPr>
            <w:tcW w:w="1985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Jiná plocha</w:t>
            </w:r>
          </w:p>
        </w:tc>
        <w:tc>
          <w:tcPr>
            <w:tcW w:w="567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702</w:t>
            </w:r>
          </w:p>
        </w:tc>
        <w:tc>
          <w:tcPr>
            <w:tcW w:w="708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81</w:t>
            </w:r>
          </w:p>
        </w:tc>
        <w:tc>
          <w:tcPr>
            <w:tcW w:w="2127" w:type="dxa"/>
            <w:vMerge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</w:p>
        </w:tc>
      </w:tr>
      <w:tr w:rsidR="00347D2E" w:rsidRPr="00340A71" w:rsidTr="00B03094">
        <w:trPr>
          <w:trHeight w:hRule="exact" w:val="397"/>
        </w:trPr>
        <w:tc>
          <w:tcPr>
            <w:tcW w:w="788" w:type="dxa"/>
            <w:vMerge/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92" w:type="dxa"/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</w:rPr>
            </w:pPr>
            <w:r w:rsidRPr="00340A71">
              <w:rPr>
                <w:rFonts w:ascii="Arial Narrow" w:hAnsi="Arial Narrow" w:cs="Arial"/>
              </w:rPr>
              <w:t>1054</w:t>
            </w:r>
          </w:p>
        </w:tc>
        <w:tc>
          <w:tcPr>
            <w:tcW w:w="1843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Ostatní plocha</w:t>
            </w:r>
          </w:p>
        </w:tc>
        <w:tc>
          <w:tcPr>
            <w:tcW w:w="1985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Zeleň</w:t>
            </w:r>
          </w:p>
        </w:tc>
        <w:tc>
          <w:tcPr>
            <w:tcW w:w="567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702</w:t>
            </w:r>
          </w:p>
        </w:tc>
        <w:tc>
          <w:tcPr>
            <w:tcW w:w="708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17162</w:t>
            </w:r>
          </w:p>
        </w:tc>
        <w:tc>
          <w:tcPr>
            <w:tcW w:w="2127" w:type="dxa"/>
            <w:vMerge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</w:p>
        </w:tc>
      </w:tr>
      <w:tr w:rsidR="00347D2E" w:rsidRPr="00340A71" w:rsidTr="00B03094">
        <w:trPr>
          <w:trHeight w:hRule="exact" w:val="397"/>
        </w:trPr>
        <w:tc>
          <w:tcPr>
            <w:tcW w:w="788" w:type="dxa"/>
            <w:vMerge/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92" w:type="dxa"/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</w:rPr>
            </w:pPr>
            <w:r w:rsidRPr="00340A71">
              <w:rPr>
                <w:rFonts w:ascii="Arial Narrow" w:hAnsi="Arial Narrow" w:cs="Arial"/>
              </w:rPr>
              <w:t>1058</w:t>
            </w:r>
          </w:p>
        </w:tc>
        <w:tc>
          <w:tcPr>
            <w:tcW w:w="1843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Ostatní plocha</w:t>
            </w:r>
          </w:p>
        </w:tc>
        <w:tc>
          <w:tcPr>
            <w:tcW w:w="1985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Ostatní komunikace</w:t>
            </w:r>
          </w:p>
        </w:tc>
        <w:tc>
          <w:tcPr>
            <w:tcW w:w="567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702</w:t>
            </w:r>
          </w:p>
        </w:tc>
        <w:tc>
          <w:tcPr>
            <w:tcW w:w="708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1935</w:t>
            </w:r>
          </w:p>
        </w:tc>
        <w:tc>
          <w:tcPr>
            <w:tcW w:w="2127" w:type="dxa"/>
            <w:vMerge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</w:p>
        </w:tc>
      </w:tr>
      <w:tr w:rsidR="00347D2E" w:rsidRPr="00340A71" w:rsidTr="00B03094">
        <w:trPr>
          <w:trHeight w:hRule="exact" w:val="397"/>
        </w:trPr>
        <w:tc>
          <w:tcPr>
            <w:tcW w:w="788" w:type="dxa"/>
            <w:vMerge/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92" w:type="dxa"/>
          </w:tcPr>
          <w:p w:rsidR="00347D2E" w:rsidRPr="00340A71" w:rsidRDefault="00347D2E" w:rsidP="00347D2E">
            <w:pPr>
              <w:numPr>
                <w:ilvl w:val="0"/>
                <w:numId w:val="4"/>
              </w:numPr>
              <w:ind w:left="-13"/>
              <w:jc w:val="both"/>
              <w:rPr>
                <w:rFonts w:ascii="Arial Narrow" w:hAnsi="Arial Narrow" w:cs="Arial"/>
              </w:rPr>
            </w:pPr>
            <w:r w:rsidRPr="00340A71">
              <w:rPr>
                <w:rFonts w:ascii="Arial Narrow" w:hAnsi="Arial Narrow" w:cs="Arial"/>
              </w:rPr>
              <w:t>1053</w:t>
            </w:r>
          </w:p>
        </w:tc>
        <w:tc>
          <w:tcPr>
            <w:tcW w:w="1843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Ostatní plocha</w:t>
            </w:r>
          </w:p>
        </w:tc>
        <w:tc>
          <w:tcPr>
            <w:tcW w:w="1985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Ostatní komunikace</w:t>
            </w:r>
          </w:p>
        </w:tc>
        <w:tc>
          <w:tcPr>
            <w:tcW w:w="567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702</w:t>
            </w:r>
          </w:p>
        </w:tc>
        <w:tc>
          <w:tcPr>
            <w:tcW w:w="708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1549</w:t>
            </w:r>
          </w:p>
        </w:tc>
        <w:tc>
          <w:tcPr>
            <w:tcW w:w="2127" w:type="dxa"/>
            <w:vMerge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</w:p>
        </w:tc>
      </w:tr>
      <w:tr w:rsidR="00347D2E" w:rsidRPr="00340A71" w:rsidTr="00B03094">
        <w:trPr>
          <w:trHeight w:hRule="exact" w:val="397"/>
        </w:trPr>
        <w:tc>
          <w:tcPr>
            <w:tcW w:w="788" w:type="dxa"/>
            <w:vMerge/>
          </w:tcPr>
          <w:p w:rsidR="00347D2E" w:rsidRPr="00340A71" w:rsidRDefault="00347D2E" w:rsidP="00B03094">
            <w:pPr>
              <w:ind w:left="-13"/>
              <w:rPr>
                <w:rFonts w:ascii="Arial Narrow" w:hAnsi="Arial Narrow" w:cs="Arial"/>
              </w:rPr>
            </w:pPr>
          </w:p>
        </w:tc>
        <w:tc>
          <w:tcPr>
            <w:tcW w:w="992" w:type="dxa"/>
          </w:tcPr>
          <w:p w:rsidR="00347D2E" w:rsidRPr="00340A71" w:rsidRDefault="00347D2E" w:rsidP="00B03094">
            <w:pPr>
              <w:ind w:left="-13"/>
              <w:rPr>
                <w:rFonts w:ascii="Arial Narrow" w:hAnsi="Arial Narrow" w:cs="Arial"/>
              </w:rPr>
            </w:pPr>
            <w:r w:rsidRPr="00340A71">
              <w:rPr>
                <w:rFonts w:ascii="Arial Narrow" w:hAnsi="Arial Narrow" w:cs="Arial"/>
              </w:rPr>
              <w:t>1052/24</w:t>
            </w:r>
          </w:p>
        </w:tc>
        <w:tc>
          <w:tcPr>
            <w:tcW w:w="1843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Lesní pozemek</w:t>
            </w:r>
          </w:p>
        </w:tc>
        <w:tc>
          <w:tcPr>
            <w:tcW w:w="1985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  <w:sz w:val="16"/>
                <w:szCs w:val="16"/>
              </w:rPr>
              <w:t>Pozemek určený k plnění funkce lesa</w:t>
            </w:r>
          </w:p>
        </w:tc>
        <w:tc>
          <w:tcPr>
            <w:tcW w:w="567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702</w:t>
            </w:r>
          </w:p>
        </w:tc>
        <w:tc>
          <w:tcPr>
            <w:tcW w:w="708" w:type="dxa"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  <w:r w:rsidRPr="00340A71">
              <w:rPr>
                <w:rFonts w:ascii="Arial Narrow" w:hAnsi="Arial Narrow"/>
                <w:i/>
              </w:rPr>
              <w:t>529</w:t>
            </w:r>
          </w:p>
        </w:tc>
        <w:tc>
          <w:tcPr>
            <w:tcW w:w="2127" w:type="dxa"/>
            <w:vMerge/>
          </w:tcPr>
          <w:p w:rsidR="00347D2E" w:rsidRPr="00340A71" w:rsidRDefault="00347D2E" w:rsidP="00B03094">
            <w:pPr>
              <w:rPr>
                <w:rFonts w:ascii="Arial Narrow" w:hAnsi="Arial Narrow"/>
                <w:i/>
              </w:rPr>
            </w:pPr>
          </w:p>
        </w:tc>
      </w:tr>
    </w:tbl>
    <w:p w:rsidR="00347D2E" w:rsidRPr="00340A71" w:rsidRDefault="00347D2E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Calibri" w:hAnsi="Calibri"/>
          <w:b/>
          <w:sz w:val="22"/>
          <w:szCs w:val="22"/>
        </w:rPr>
      </w:pPr>
    </w:p>
    <w:p w:rsidR="003750CB" w:rsidRPr="00340A71" w:rsidRDefault="003750CB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b/>
          <w:i/>
          <w:sz w:val="22"/>
          <w:szCs w:val="22"/>
        </w:rPr>
        <w:t>c)údaje o ochraně území podle jiných právních předpisů (památková rezervace, památková zóna, zvláště chráněné území, záplavové území apod.)</w:t>
      </w:r>
    </w:p>
    <w:p w:rsidR="00337DFD" w:rsidRDefault="00700B39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 xml:space="preserve">Pomník Mohyla míru, se svými částmi (mohyla, úprava přístupových cest na poz.parc.č.1054) a pozemek </w:t>
      </w:r>
      <w:proofErr w:type="spellStart"/>
      <w:r w:rsidRPr="00340A71">
        <w:rPr>
          <w:rFonts w:ascii="Arial" w:hAnsi="Arial" w:cs="Arial"/>
          <w:sz w:val="22"/>
          <w:szCs w:val="22"/>
        </w:rPr>
        <w:t>parc.č</w:t>
      </w:r>
      <w:proofErr w:type="spellEnd"/>
      <w:r w:rsidRPr="00340A71">
        <w:rPr>
          <w:rFonts w:ascii="Arial" w:hAnsi="Arial" w:cs="Arial"/>
          <w:sz w:val="22"/>
          <w:szCs w:val="22"/>
        </w:rPr>
        <w:t xml:space="preserve">. 1055, katastrální území </w:t>
      </w:r>
      <w:proofErr w:type="spellStart"/>
      <w:r w:rsidRPr="00340A71">
        <w:rPr>
          <w:rFonts w:ascii="Arial" w:hAnsi="Arial" w:cs="Arial"/>
          <w:sz w:val="22"/>
          <w:szCs w:val="22"/>
        </w:rPr>
        <w:t>Pr</w:t>
      </w:r>
      <w:r w:rsidR="00126E66" w:rsidRPr="00340A71">
        <w:rPr>
          <w:rFonts w:ascii="Arial" w:hAnsi="Arial" w:cs="Arial"/>
          <w:sz w:val="22"/>
          <w:szCs w:val="22"/>
        </w:rPr>
        <w:t>a</w:t>
      </w:r>
      <w:r w:rsidRPr="00340A71">
        <w:rPr>
          <w:rFonts w:ascii="Arial" w:hAnsi="Arial" w:cs="Arial"/>
          <w:sz w:val="22"/>
          <w:szCs w:val="22"/>
        </w:rPr>
        <w:t>ce</w:t>
      </w:r>
      <w:proofErr w:type="spellEnd"/>
      <w:r w:rsidRPr="00340A71">
        <w:rPr>
          <w:rFonts w:ascii="Arial" w:hAnsi="Arial" w:cs="Arial"/>
          <w:sz w:val="22"/>
          <w:szCs w:val="22"/>
        </w:rPr>
        <w:t xml:space="preserve">, část obce </w:t>
      </w:r>
      <w:proofErr w:type="spellStart"/>
      <w:r w:rsidRPr="00340A71">
        <w:rPr>
          <w:rFonts w:ascii="Arial" w:hAnsi="Arial" w:cs="Arial"/>
          <w:sz w:val="22"/>
          <w:szCs w:val="22"/>
        </w:rPr>
        <w:t>Pr</w:t>
      </w:r>
      <w:r w:rsidR="00126E66" w:rsidRPr="00340A71">
        <w:rPr>
          <w:rFonts w:ascii="Arial" w:hAnsi="Arial" w:cs="Arial"/>
          <w:sz w:val="22"/>
          <w:szCs w:val="22"/>
        </w:rPr>
        <w:t>a</w:t>
      </w:r>
      <w:r w:rsidRPr="00340A71">
        <w:rPr>
          <w:rFonts w:ascii="Arial" w:hAnsi="Arial" w:cs="Arial"/>
          <w:sz w:val="22"/>
          <w:szCs w:val="22"/>
        </w:rPr>
        <w:t>ce</w:t>
      </w:r>
      <w:proofErr w:type="spellEnd"/>
      <w:r w:rsidRPr="00340A71">
        <w:rPr>
          <w:rFonts w:ascii="Arial" w:hAnsi="Arial" w:cs="Arial"/>
          <w:sz w:val="22"/>
          <w:szCs w:val="22"/>
        </w:rPr>
        <w:t>, okres Brno-venkov byl zapsán podle zákona č. 22/1958 Sb., o kulturních památkách, do státního seznamu nemovitých kulturních památek Jihomoravského kraje pod pořadovým číslem rejstříku 909 dne 22.10.1964. Ve smyslu zákona č. 20/1987 Sb., o státní památkové péči, ve znění pozdějších předpisů, § 42, odst. 1, je kulturní památkou. Rejstříkové číslo Ústředního seznamu kulturních památek České republiky je 33813/7-909.</w:t>
      </w:r>
    </w:p>
    <w:p w:rsidR="009220A6" w:rsidRPr="00340A71" w:rsidRDefault="009220A6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</w:p>
    <w:p w:rsidR="003750CB" w:rsidRPr="00340A71" w:rsidRDefault="003750CB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b/>
          <w:i/>
          <w:sz w:val="22"/>
          <w:szCs w:val="22"/>
        </w:rPr>
        <w:t>d) údaje o odtokových poměrech</w:t>
      </w:r>
    </w:p>
    <w:p w:rsidR="00470F79" w:rsidRPr="00340A71" w:rsidRDefault="00470F79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Stávající</w:t>
      </w:r>
      <w:r w:rsidR="0068421A" w:rsidRPr="00340A71">
        <w:rPr>
          <w:rFonts w:ascii="Arial" w:hAnsi="Arial" w:cs="Arial"/>
          <w:sz w:val="22"/>
          <w:szCs w:val="22"/>
        </w:rPr>
        <w:t xml:space="preserve">. </w:t>
      </w:r>
    </w:p>
    <w:p w:rsidR="003750CB" w:rsidRPr="00340A71" w:rsidRDefault="003750CB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b/>
          <w:i/>
          <w:sz w:val="22"/>
          <w:szCs w:val="22"/>
        </w:rPr>
        <w:t>e) údaje o souladu s územně plánovací dokumentací, s cíli a úkoly územního plánování</w:t>
      </w:r>
    </w:p>
    <w:p w:rsidR="00470F79" w:rsidRPr="00340A71" w:rsidRDefault="0068421A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Netýká se tohoto projektu.</w:t>
      </w:r>
    </w:p>
    <w:p w:rsidR="003750CB" w:rsidRPr="00340A71" w:rsidRDefault="003750CB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b/>
          <w:i/>
          <w:sz w:val="22"/>
          <w:szCs w:val="22"/>
        </w:rPr>
        <w:t>f) údaje o dodržení obecných požadavků na využití území</w:t>
      </w:r>
    </w:p>
    <w:p w:rsidR="00A749D6" w:rsidRDefault="00FE1085" w:rsidP="006B5703">
      <w:pPr>
        <w:pStyle w:val="Textpsmene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Obecné požadavky na využití území se tímto projektem nemění.</w:t>
      </w:r>
    </w:p>
    <w:p w:rsidR="006B5703" w:rsidRDefault="006B5703" w:rsidP="006B5703">
      <w:pPr>
        <w:pStyle w:val="Textpsmene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6B5703" w:rsidRDefault="006B5703" w:rsidP="006B5703">
      <w:pPr>
        <w:pStyle w:val="Textpsmene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7D3848" w:rsidRDefault="007D3848" w:rsidP="006B5703">
      <w:pPr>
        <w:pStyle w:val="Textpsmene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7D3848" w:rsidRDefault="007D3848" w:rsidP="006B5703">
      <w:pPr>
        <w:pStyle w:val="Textpsmene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7D3848" w:rsidRPr="006B5703" w:rsidRDefault="007D3848" w:rsidP="006B5703">
      <w:pPr>
        <w:pStyle w:val="Textpsmene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337DFD" w:rsidRPr="00EA428A" w:rsidRDefault="003750CB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b/>
          <w:i/>
          <w:sz w:val="22"/>
          <w:szCs w:val="22"/>
        </w:rPr>
        <w:t>g) údaje o splnění požadavků dotčených orgánů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1. </w:t>
      </w:r>
      <w:r w:rsidRPr="00FD59EA">
        <w:rPr>
          <w:rFonts w:ascii="Arial" w:hAnsi="Arial" w:cs="Arial"/>
          <w:b/>
          <w:sz w:val="22"/>
          <w:szCs w:val="22"/>
        </w:rPr>
        <w:t xml:space="preserve">Městský úřad </w:t>
      </w:r>
      <w:proofErr w:type="spellStart"/>
      <w:r w:rsidRPr="00FD59EA">
        <w:rPr>
          <w:rFonts w:ascii="Arial" w:hAnsi="Arial" w:cs="Arial"/>
          <w:b/>
          <w:sz w:val="22"/>
          <w:szCs w:val="22"/>
        </w:rPr>
        <w:t>Šlapanice</w:t>
      </w:r>
      <w:proofErr w:type="spellEnd"/>
      <w:r w:rsidRPr="00FD59EA">
        <w:rPr>
          <w:rFonts w:ascii="Arial" w:hAnsi="Arial" w:cs="Arial"/>
          <w:b/>
          <w:sz w:val="22"/>
          <w:szCs w:val="22"/>
        </w:rPr>
        <w:t xml:space="preserve">, Odbor územního rozvoje a správy majetku/odd. </w:t>
      </w:r>
      <w:r>
        <w:rPr>
          <w:rFonts w:ascii="Arial" w:hAnsi="Arial" w:cs="Arial"/>
          <w:b/>
          <w:sz w:val="22"/>
          <w:szCs w:val="22"/>
        </w:rPr>
        <w:t xml:space="preserve">územního </w:t>
      </w:r>
      <w:r w:rsidRPr="00FD59EA">
        <w:rPr>
          <w:rFonts w:ascii="Arial" w:hAnsi="Arial" w:cs="Arial"/>
          <w:b/>
          <w:sz w:val="22"/>
          <w:szCs w:val="22"/>
        </w:rPr>
        <w:t xml:space="preserve">plánování a památkové péče, </w:t>
      </w:r>
      <w:proofErr w:type="spellStart"/>
      <w:r w:rsidRPr="00FD59EA">
        <w:rPr>
          <w:rFonts w:ascii="Arial" w:hAnsi="Arial" w:cs="Arial"/>
          <w:b/>
          <w:sz w:val="22"/>
          <w:szCs w:val="22"/>
        </w:rPr>
        <w:t>č.j</w:t>
      </w:r>
      <w:proofErr w:type="spellEnd"/>
      <w:r w:rsidRPr="00FD59EA">
        <w:rPr>
          <w:rFonts w:ascii="Arial" w:hAnsi="Arial" w:cs="Arial"/>
          <w:b/>
          <w:sz w:val="22"/>
          <w:szCs w:val="22"/>
        </w:rPr>
        <w:t>.: OURSM-ČJ/183048-17/ROT ze dne 30.1.2018 – ZÁVAZNÉ STANOVISKO č.9/2018, podmínky: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426" w:hanging="142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1. Bude vypracována realizační dokumentace obnovy teras památníku, úpravy  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426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  terénu (snížení nivelety) a tras odvodu srážkových vod od památníku, včetně   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567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detailů provedení. Tato dokumentace bude předložena před zahájením prací zástupcům NPÚ, ÚOP v Brně a orgánu státní památkové péče (Městský úřad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Šlapanice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>, Odbor územního rozvoje a správy majetku, oddělení územního plánování a památkové péče) k dalšímu rozhodnutí.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567" w:hanging="283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>2. Bude vypracován harmonogram prací na obnově teras a okolí památníku v souladu s harmonogramem prací spojených s rekonstrukcí kamerového systému v okolí památníku. Harmonogramy budou skloubeny takovým způsobem, aby práce na obou akcích probíhaly buď současně, nebo aby byl nový kabel kamerového systému položen v předstihu před započetím prací na obnově teras a okolí památníku.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567" w:hanging="283"/>
        <w:jc w:val="both"/>
        <w:rPr>
          <w:rFonts w:ascii="Arial" w:hAnsi="Arial" w:cs="Arial"/>
          <w:b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>3.</w:t>
      </w:r>
      <w:r w:rsidRPr="00FD59EA">
        <w:rPr>
          <w:rFonts w:ascii="Arial" w:hAnsi="Arial" w:cs="Arial"/>
          <w:b/>
          <w:i/>
          <w:sz w:val="22"/>
          <w:szCs w:val="22"/>
        </w:rPr>
        <w:t xml:space="preserve"> </w:t>
      </w:r>
      <w:r w:rsidRPr="00FD59EA">
        <w:rPr>
          <w:rFonts w:ascii="Arial" w:hAnsi="Arial" w:cs="Arial"/>
          <w:i/>
          <w:sz w:val="22"/>
          <w:szCs w:val="22"/>
        </w:rPr>
        <w:t>Před zahájením prací na úpravě památníku, po provedení snížení terénu v okolí památníku a v průběhu prací na obnově teras památníku budou vlastníkem svolávány kontrolní prohlídky, na které budou přizvání zástupci orgánu státní památkové péče, NPÚ, ÚOP v Brně a dodavatele prací.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FD59EA">
        <w:rPr>
          <w:rFonts w:ascii="Arial" w:hAnsi="Arial" w:cs="Arial"/>
          <w:b/>
          <w:sz w:val="22"/>
          <w:szCs w:val="22"/>
        </w:rPr>
        <w:t>2a.</w:t>
      </w:r>
      <w:r w:rsidRPr="00FD59EA">
        <w:rPr>
          <w:rFonts w:ascii="Arial" w:hAnsi="Arial" w:cs="Arial"/>
          <w:b/>
          <w:sz w:val="22"/>
          <w:szCs w:val="22"/>
        </w:rPr>
        <w:tab/>
        <w:t xml:space="preserve">NPÚ – Územní odborné pracoviště v Brně, </w:t>
      </w:r>
      <w:proofErr w:type="spellStart"/>
      <w:r w:rsidRPr="00FD59EA">
        <w:rPr>
          <w:rFonts w:ascii="Arial" w:hAnsi="Arial" w:cs="Arial"/>
          <w:b/>
          <w:sz w:val="22"/>
          <w:szCs w:val="22"/>
        </w:rPr>
        <w:t>č.j</w:t>
      </w:r>
      <w:proofErr w:type="spellEnd"/>
      <w:r w:rsidRPr="00FD59EA">
        <w:rPr>
          <w:rFonts w:ascii="Arial" w:hAnsi="Arial" w:cs="Arial"/>
          <w:b/>
          <w:sz w:val="22"/>
          <w:szCs w:val="22"/>
        </w:rPr>
        <w:t>.: NPU-371/624/2017 ze dne 16.1.2018 – Vyjádření podle ustanovení § 14 odst. 6 zákona č. 20/1987 Sb. ve znění pozdějších předpisů. Podmínky:</w:t>
      </w:r>
    </w:p>
    <w:p w:rsidR="00FD59EA" w:rsidRPr="00FD59EA" w:rsidRDefault="00FD59EA" w:rsidP="00FD59E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Před zahájením prací bude investorem svolána kontrolní prohlídka stavby, na kterou budou přizváni zástupci odborné organizace státní památkové péče (Národní památkový ústav, územní odborné pracoviště v Brně) a orgánu státní památkové péče (Městský úřad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Šlapanice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 xml:space="preserve">, odbor územního rozvoje a správy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majteku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 xml:space="preserve"> oddělení územního plánování a památkové péče). Na vstupním jednání bude dohodnut harmonogram případných dalších místních šetření za účelem sledování prací a případného upřesňování detailů, které se projeví během provádění prací.</w:t>
      </w:r>
    </w:p>
    <w:p w:rsidR="00FD59EA" w:rsidRPr="00FD59EA" w:rsidRDefault="00FD59EA" w:rsidP="00FD59E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>Bude zpracována realizační dokumentace obnovy teras Mohyly míru, úpravy terénu (snížení nivelety) a tras odvodu srážkových vod od Mohyly, včetně detailů provedení.</w:t>
      </w:r>
    </w:p>
    <w:p w:rsidR="00FD59EA" w:rsidRPr="00FD59EA" w:rsidRDefault="00FD59EA" w:rsidP="00FD59E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Konkrétní vzorky materiálů (nový mobiliář) a povrchových úprav (štípaná dlažba, kamenná drť) budou před realizací předloženy k posouzení zástupcům NPÚ, ÚOP v Brně a orgánu státní památkové péče (Městský úřad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Šlapanice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>, odbor územního rozvoje a správy majetku oddělení územního plánování a památkové péče).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D59EA">
        <w:rPr>
          <w:rFonts w:ascii="Arial" w:hAnsi="Arial" w:cs="Arial"/>
          <w:b/>
          <w:sz w:val="22"/>
          <w:szCs w:val="22"/>
        </w:rPr>
        <w:t>3.</w:t>
      </w:r>
      <w:r w:rsidRPr="00FD59EA">
        <w:rPr>
          <w:rFonts w:ascii="Arial" w:hAnsi="Arial" w:cs="Arial"/>
          <w:b/>
          <w:sz w:val="22"/>
          <w:szCs w:val="22"/>
        </w:rPr>
        <w:tab/>
        <w:t xml:space="preserve">Městský úřad </w:t>
      </w:r>
      <w:proofErr w:type="spellStart"/>
      <w:r w:rsidRPr="00FD59EA">
        <w:rPr>
          <w:rFonts w:ascii="Arial" w:hAnsi="Arial" w:cs="Arial"/>
          <w:b/>
          <w:sz w:val="22"/>
          <w:szCs w:val="22"/>
        </w:rPr>
        <w:t>Šlapanice</w:t>
      </w:r>
      <w:proofErr w:type="spellEnd"/>
      <w:r w:rsidRPr="00FD59EA">
        <w:rPr>
          <w:rFonts w:ascii="Arial" w:hAnsi="Arial" w:cs="Arial"/>
          <w:b/>
          <w:sz w:val="22"/>
          <w:szCs w:val="22"/>
        </w:rPr>
        <w:t xml:space="preserve">, Odbor územního rozvoje a správy majetku/odd. územního plánování a památkové péče, </w:t>
      </w:r>
      <w:proofErr w:type="spellStart"/>
      <w:r w:rsidRPr="00FD59EA">
        <w:rPr>
          <w:rFonts w:ascii="Arial" w:hAnsi="Arial" w:cs="Arial"/>
          <w:b/>
          <w:sz w:val="22"/>
          <w:szCs w:val="22"/>
        </w:rPr>
        <w:t>č.j</w:t>
      </w:r>
      <w:proofErr w:type="spellEnd"/>
      <w:r w:rsidRPr="00FD59EA">
        <w:rPr>
          <w:rFonts w:ascii="Arial" w:hAnsi="Arial" w:cs="Arial"/>
          <w:b/>
          <w:sz w:val="22"/>
          <w:szCs w:val="22"/>
        </w:rPr>
        <w:t>.: OURSM-ČJ/173836-17/ROT ze dne 18.12.2018 – ZÁVAZNÉ STANOVISKO č.94/2017, podmínky: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1. </w:t>
      </w:r>
      <w:r w:rsidRPr="00FD59EA">
        <w:rPr>
          <w:rFonts w:ascii="Arial" w:hAnsi="Arial" w:cs="Arial"/>
          <w:i/>
          <w:sz w:val="22"/>
          <w:szCs w:val="22"/>
        </w:rPr>
        <w:t>Zpevněná plocha před vstupem do Mohyly míru bude provedena z kamenné drtě, nikoliv ze štípané dlažby. Odstín kamenné drtě a štípané dlažby navržené na přístupových cestách k Mohyle míru bude shodný.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ind w:left="284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>2. Vyhlídkové plošiny budou nasvětleny.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ind w:left="284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3. Bude prověřena možnost provedení obnovených teras Mohyly míru v povrchu          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         nezatravněném nebo s travním drnem (shodně se stávajícím stavem), zohledněno   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         bude především zasakování srážkových vod a následný odvod vody od Mohyly  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         míru.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4.  Pro výsadby na terasách bude použit skalník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Dammerův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 xml:space="preserve"> (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Cotoneaster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dammeri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>).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5. K dalšímu stupni projektové dokumentace bude vydáno samostatné závazné 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   </w:t>
      </w:r>
      <w:r>
        <w:rPr>
          <w:rFonts w:ascii="Arial" w:hAnsi="Arial" w:cs="Arial"/>
          <w:i/>
          <w:sz w:val="22"/>
          <w:szCs w:val="22"/>
        </w:rPr>
        <w:t xml:space="preserve">     </w:t>
      </w:r>
      <w:r w:rsidRPr="00FD59EA">
        <w:rPr>
          <w:rFonts w:ascii="Arial" w:hAnsi="Arial" w:cs="Arial"/>
          <w:i/>
          <w:sz w:val="22"/>
          <w:szCs w:val="22"/>
        </w:rPr>
        <w:t xml:space="preserve"> stanovisko.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>6. V dalším stupni projektové dokumentace bude předloženo: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>1) Návrh výsadby skalníku na terasách, včetně určení kultivaru, sponu výsadby a lokalizace.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lastRenderedPageBreak/>
        <w:t xml:space="preserve">2) Řešení technického provedení odvodu srážkových vod od kaple a 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  zasakování srážkových vod z obnovených teras.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ind w:firstLine="567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>3) Návrh snížení nivelety terénu v okolí Mohyly.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i/>
          <w:sz w:val="22"/>
          <w:szCs w:val="22"/>
        </w:rPr>
      </w:pPr>
    </w:p>
    <w:p w:rsidR="00FD59EA" w:rsidRPr="00FD59EA" w:rsidRDefault="00FD59EA" w:rsidP="00FD59EA">
      <w:pPr>
        <w:pStyle w:val="Odstavecseseznamem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D59EA">
        <w:rPr>
          <w:rFonts w:ascii="Arial" w:hAnsi="Arial" w:cs="Arial"/>
          <w:b/>
          <w:sz w:val="22"/>
          <w:szCs w:val="22"/>
        </w:rPr>
        <w:t xml:space="preserve">Odbor dopravy, silniční správní úřad, Městský úřad </w:t>
      </w:r>
      <w:proofErr w:type="spellStart"/>
      <w:r w:rsidRPr="00FD59EA">
        <w:rPr>
          <w:rFonts w:ascii="Arial" w:hAnsi="Arial" w:cs="Arial"/>
          <w:b/>
          <w:sz w:val="22"/>
          <w:szCs w:val="22"/>
        </w:rPr>
        <w:t>Šlapanice</w:t>
      </w:r>
      <w:proofErr w:type="spellEnd"/>
      <w:r w:rsidRPr="00FD59EA">
        <w:rPr>
          <w:rFonts w:ascii="Arial" w:hAnsi="Arial" w:cs="Arial"/>
          <w:b/>
          <w:sz w:val="22"/>
          <w:szCs w:val="22"/>
        </w:rPr>
        <w:t xml:space="preserve">,  </w:t>
      </w:r>
      <w:proofErr w:type="spellStart"/>
      <w:r w:rsidRPr="00FD59EA">
        <w:rPr>
          <w:rFonts w:ascii="Arial" w:hAnsi="Arial" w:cs="Arial"/>
          <w:b/>
          <w:sz w:val="22"/>
          <w:szCs w:val="22"/>
        </w:rPr>
        <w:t>č.j</w:t>
      </w:r>
      <w:proofErr w:type="spellEnd"/>
      <w:r w:rsidRPr="00FD59EA">
        <w:rPr>
          <w:rFonts w:ascii="Arial" w:hAnsi="Arial" w:cs="Arial"/>
          <w:b/>
          <w:sz w:val="22"/>
          <w:szCs w:val="22"/>
        </w:rPr>
        <w:t>.: OD-ČJ/183047-17/HAS, spis.</w:t>
      </w:r>
      <w:proofErr w:type="spellStart"/>
      <w:r w:rsidRPr="00FD59EA">
        <w:rPr>
          <w:rFonts w:ascii="Arial" w:hAnsi="Arial" w:cs="Arial"/>
          <w:b/>
          <w:sz w:val="22"/>
          <w:szCs w:val="22"/>
        </w:rPr>
        <w:t>zn</w:t>
      </w:r>
      <w:proofErr w:type="spellEnd"/>
      <w:r w:rsidRPr="00FD59EA">
        <w:rPr>
          <w:rFonts w:ascii="Arial" w:hAnsi="Arial" w:cs="Arial"/>
          <w:b/>
          <w:sz w:val="22"/>
          <w:szCs w:val="22"/>
        </w:rPr>
        <w:t xml:space="preserve">: OD/819-2018/HAS ze dne 19.1.2018 – SOUHLASNÉ STANOVISKO s podmínkami: 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284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„…Na stávajícím parkovišti dojde k realizaci nového dopravního značení (vodorovného). Je tedy třeba zpracovat návrh místní úpravy provozu na pozemní komunikaci a zažádat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MěÚ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Šlapanice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 xml:space="preserve">, odbor dopravy o jeho stanovení.“ </w:t>
      </w:r>
      <w:r w:rsidRPr="00FD59EA">
        <w:rPr>
          <w:rFonts w:ascii="Arial" w:hAnsi="Arial" w:cs="Arial"/>
          <w:sz w:val="22"/>
          <w:szCs w:val="22"/>
        </w:rPr>
        <w:t xml:space="preserve">– V dalším stupni PD bude zpracována dokumentace nového vodorovného dopravního značení, která bude předána </w:t>
      </w:r>
      <w:proofErr w:type="spellStart"/>
      <w:r w:rsidRPr="00FD59EA">
        <w:rPr>
          <w:rFonts w:ascii="Arial" w:hAnsi="Arial" w:cs="Arial"/>
          <w:sz w:val="22"/>
          <w:szCs w:val="22"/>
        </w:rPr>
        <w:t>MěÚ</w:t>
      </w:r>
      <w:proofErr w:type="spellEnd"/>
      <w:r w:rsidRPr="00FD59E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59EA">
        <w:rPr>
          <w:rFonts w:ascii="Arial" w:hAnsi="Arial" w:cs="Arial"/>
          <w:sz w:val="22"/>
          <w:szCs w:val="22"/>
        </w:rPr>
        <w:t>Šlapanice</w:t>
      </w:r>
      <w:proofErr w:type="spellEnd"/>
      <w:r w:rsidRPr="00FD59EA">
        <w:rPr>
          <w:rFonts w:ascii="Arial" w:hAnsi="Arial" w:cs="Arial"/>
          <w:sz w:val="22"/>
          <w:szCs w:val="22"/>
        </w:rPr>
        <w:t>, odboru dopravy k odsouhlasení.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284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>„Při provádění stavebních prací nesmí dojít k ohrožení bezpečnosti a plynulosti silničního provozu, dotčená pozemní komunikace nesmí být znečištěna nebo poškozena. Při provádění stavebních prací bude dodržen zákon o pozemních komunikacích a z. č. 361/2000</w:t>
      </w:r>
      <w:r w:rsidRPr="00FD59EA">
        <w:rPr>
          <w:rFonts w:ascii="Arial" w:hAnsi="Arial" w:cs="Arial"/>
          <w:sz w:val="22"/>
          <w:szCs w:val="22"/>
        </w:rPr>
        <w:t>Podmínka bude při realizaci dodržena vybraným dodavatelem stavby.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284"/>
        <w:jc w:val="both"/>
        <w:rPr>
          <w:rFonts w:ascii="Arial" w:hAnsi="Arial" w:cs="Arial"/>
          <w:sz w:val="22"/>
          <w:szCs w:val="22"/>
        </w:rPr>
      </w:pPr>
    </w:p>
    <w:p w:rsidR="00FD59EA" w:rsidRPr="00FD59EA" w:rsidRDefault="00FD59EA" w:rsidP="00FD59E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D59EA">
        <w:rPr>
          <w:rFonts w:ascii="Arial" w:hAnsi="Arial" w:cs="Arial"/>
          <w:b/>
          <w:sz w:val="22"/>
          <w:szCs w:val="22"/>
        </w:rPr>
        <w:t xml:space="preserve">Krajská hygienická stanice Jihomoravského kraje se sídlem v Brně, </w:t>
      </w:r>
      <w:proofErr w:type="spellStart"/>
      <w:r w:rsidRPr="00FD59EA">
        <w:rPr>
          <w:rFonts w:ascii="Arial" w:hAnsi="Arial" w:cs="Arial"/>
          <w:b/>
          <w:sz w:val="22"/>
          <w:szCs w:val="22"/>
        </w:rPr>
        <w:t>č.j</w:t>
      </w:r>
      <w:proofErr w:type="spellEnd"/>
      <w:r w:rsidRPr="00FD59EA">
        <w:rPr>
          <w:rFonts w:ascii="Arial" w:hAnsi="Arial" w:cs="Arial"/>
          <w:b/>
          <w:sz w:val="22"/>
          <w:szCs w:val="22"/>
        </w:rPr>
        <w:t>. KHSJM 71772/2017/BO/HOK, spis.zn.: S-KHSJM 60224/2017 ze dne 18.1.2018 – SOUHLASNÉ závazné stanovisko,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ind w:firstLine="644"/>
        <w:jc w:val="both"/>
        <w:rPr>
          <w:rFonts w:ascii="Arial" w:hAnsi="Arial" w:cs="Arial"/>
          <w:sz w:val="22"/>
          <w:szCs w:val="22"/>
        </w:rPr>
      </w:pPr>
      <w:r w:rsidRPr="00FD59EA">
        <w:rPr>
          <w:rFonts w:ascii="Arial" w:hAnsi="Arial" w:cs="Arial"/>
          <w:sz w:val="22"/>
          <w:szCs w:val="22"/>
        </w:rPr>
        <w:t>Podmínky:</w:t>
      </w:r>
    </w:p>
    <w:p w:rsidR="00FD59EA" w:rsidRPr="00FD59EA" w:rsidRDefault="00FD59EA" w:rsidP="00FD59EA">
      <w:pPr>
        <w:widowControl w:val="0"/>
        <w:numPr>
          <w:ilvl w:val="2"/>
          <w:numId w:val="8"/>
        </w:numPr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„Před uvedením stavby do trvalého užívání předloží stavebník doklad o tom, že v navrhované stavbě (nádrž na pitnou vodu) byly použit\ výrobky splňující požadavky § 3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vyhl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>. č. 409/2005 Sb., o hygienických požadavcích na výrobky přicházející do přímého styku s vodou a na úpravu vody, ve znění pozdějších předpisů.“</w:t>
      </w:r>
    </w:p>
    <w:p w:rsidR="00FD59EA" w:rsidRPr="00FD59EA" w:rsidRDefault="00FD59EA" w:rsidP="00FD59EA">
      <w:pPr>
        <w:widowControl w:val="0"/>
        <w:numPr>
          <w:ilvl w:val="2"/>
          <w:numId w:val="8"/>
        </w:numPr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>„Před uvedením stavby do trvalého užívání předloží stavebník vyhovující laboratorní rozbor pitné vody z předmětné stavby (nádrž na pitnou vodu) v rozsahu kráceného rozboru, jak je stanoveno v příloze č. 5 k vyhlášce MZ č. 252/2004 Sb., kterou se stanoví hygienické požadavky na pitnou a teplou vodu a četnost a rozsah kontroly pitné vody, ve znění pozdějších předpisů. Odběr vzorku pitné vody a jeho laboratorní kontrola bude zajištěna u držitele osvědčení o akreditaci, osvědčení o správné činnosti laboratoře nebo u držitele autorizace (s uvedení přesného místa odběru).“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FD59EA">
        <w:rPr>
          <w:rFonts w:ascii="Arial" w:hAnsi="Arial" w:cs="Arial"/>
          <w:b/>
          <w:sz w:val="22"/>
          <w:szCs w:val="22"/>
        </w:rPr>
        <w:t>Zajistí stavebník před uvedením stavby do provozu.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sz w:val="22"/>
          <w:szCs w:val="22"/>
        </w:rPr>
      </w:pPr>
    </w:p>
    <w:p w:rsidR="00FD59EA" w:rsidRPr="00FD59EA" w:rsidRDefault="00FD59EA" w:rsidP="00FD59E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D59EA">
        <w:rPr>
          <w:rFonts w:ascii="Arial" w:hAnsi="Arial" w:cs="Arial"/>
          <w:b/>
          <w:sz w:val="22"/>
          <w:szCs w:val="22"/>
        </w:rPr>
        <w:t>Řízení letového provozu České republiky; zn.: OES/15296/2017 (souvisí s žádostí č.14746/2017), ze dne 20.12.2017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284"/>
        <w:jc w:val="both"/>
        <w:rPr>
          <w:rFonts w:ascii="Arial" w:hAnsi="Arial" w:cs="Arial"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Podmínka: „V případě použití výškové stavební techniky při stavbě je nutno tuto techniku posoudit zvlášť. Je třeba získat povolení od Úřadu civilního letectví ČR.“  </w:t>
      </w:r>
      <w:r w:rsidRPr="00FD59EA">
        <w:rPr>
          <w:rFonts w:ascii="Arial" w:hAnsi="Arial" w:cs="Arial"/>
          <w:sz w:val="22"/>
          <w:szCs w:val="22"/>
        </w:rPr>
        <w:t xml:space="preserve">V případě použití výškové techniky musí dodavatel stavby požádat ŘLP o posouzení. </w:t>
      </w:r>
    </w:p>
    <w:p w:rsidR="006B5703" w:rsidRPr="00FD59EA" w:rsidRDefault="006B5703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sz w:val="22"/>
          <w:szCs w:val="22"/>
        </w:rPr>
      </w:pPr>
    </w:p>
    <w:p w:rsidR="00FD59EA" w:rsidRPr="00FD59EA" w:rsidRDefault="00FD59EA" w:rsidP="00FD59E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D59EA">
        <w:rPr>
          <w:rFonts w:ascii="Arial" w:hAnsi="Arial" w:cs="Arial"/>
          <w:b/>
          <w:sz w:val="22"/>
          <w:szCs w:val="22"/>
        </w:rPr>
        <w:t xml:space="preserve">Městský úřad </w:t>
      </w:r>
      <w:proofErr w:type="spellStart"/>
      <w:r w:rsidRPr="00FD59EA">
        <w:rPr>
          <w:rFonts w:ascii="Arial" w:hAnsi="Arial" w:cs="Arial"/>
          <w:b/>
          <w:sz w:val="22"/>
          <w:szCs w:val="22"/>
        </w:rPr>
        <w:t>Šlapanice</w:t>
      </w:r>
      <w:proofErr w:type="spellEnd"/>
      <w:r w:rsidRPr="00FD59EA">
        <w:rPr>
          <w:rFonts w:ascii="Arial" w:hAnsi="Arial" w:cs="Arial"/>
          <w:b/>
          <w:sz w:val="22"/>
          <w:szCs w:val="22"/>
        </w:rPr>
        <w:t xml:space="preserve">, Odbor životního prostředí, </w:t>
      </w:r>
      <w:proofErr w:type="spellStart"/>
      <w:r w:rsidRPr="00FD59EA">
        <w:rPr>
          <w:rFonts w:ascii="Arial" w:hAnsi="Arial" w:cs="Arial"/>
          <w:b/>
          <w:sz w:val="22"/>
          <w:szCs w:val="22"/>
        </w:rPr>
        <w:t>č.j</w:t>
      </w:r>
      <w:proofErr w:type="spellEnd"/>
      <w:r w:rsidRPr="00FD59EA">
        <w:rPr>
          <w:rFonts w:ascii="Arial" w:hAnsi="Arial" w:cs="Arial"/>
          <w:b/>
          <w:sz w:val="22"/>
          <w:szCs w:val="22"/>
        </w:rPr>
        <w:t xml:space="preserve">.: OŽP-ČJ/11872-18/MUS 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Pr="00FD59EA">
        <w:rPr>
          <w:rFonts w:ascii="Arial" w:hAnsi="Arial" w:cs="Arial"/>
          <w:b/>
          <w:sz w:val="22"/>
          <w:szCs w:val="22"/>
        </w:rPr>
        <w:t>ze dne 22.2.2018 - KOMPLEXNÍ VYJÁDŘENÍ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FD59EA">
        <w:rPr>
          <w:rFonts w:ascii="Arial" w:hAnsi="Arial" w:cs="Arial"/>
          <w:b/>
          <w:sz w:val="22"/>
          <w:szCs w:val="22"/>
        </w:rPr>
        <w:t>7a.</w:t>
      </w:r>
      <w:r w:rsidRPr="00FD59EA">
        <w:rPr>
          <w:rFonts w:ascii="Arial" w:hAnsi="Arial" w:cs="Arial"/>
          <w:b/>
          <w:sz w:val="22"/>
          <w:szCs w:val="22"/>
        </w:rPr>
        <w:tab/>
        <w:t xml:space="preserve">Městský úřad </w:t>
      </w:r>
      <w:proofErr w:type="spellStart"/>
      <w:r w:rsidRPr="00FD59EA">
        <w:rPr>
          <w:rFonts w:ascii="Arial" w:hAnsi="Arial" w:cs="Arial"/>
          <w:b/>
          <w:sz w:val="22"/>
          <w:szCs w:val="22"/>
        </w:rPr>
        <w:t>Šlapanice</w:t>
      </w:r>
      <w:proofErr w:type="spellEnd"/>
      <w:r w:rsidRPr="00FD59EA">
        <w:rPr>
          <w:rFonts w:ascii="Arial" w:hAnsi="Arial" w:cs="Arial"/>
          <w:b/>
          <w:sz w:val="22"/>
          <w:szCs w:val="22"/>
        </w:rPr>
        <w:t xml:space="preserve">, Odbor životního prostředí, </w:t>
      </w:r>
      <w:proofErr w:type="spellStart"/>
      <w:r w:rsidRPr="00FD59EA">
        <w:rPr>
          <w:rFonts w:ascii="Arial" w:hAnsi="Arial" w:cs="Arial"/>
          <w:b/>
          <w:sz w:val="22"/>
          <w:szCs w:val="22"/>
        </w:rPr>
        <w:t>č.j</w:t>
      </w:r>
      <w:proofErr w:type="spellEnd"/>
      <w:r w:rsidRPr="00FD59EA">
        <w:rPr>
          <w:rFonts w:ascii="Arial" w:hAnsi="Arial" w:cs="Arial"/>
          <w:b/>
          <w:sz w:val="22"/>
          <w:szCs w:val="22"/>
        </w:rPr>
        <w:t>.: OŽP-ČJ/11873-18/KUC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FD59EA">
        <w:rPr>
          <w:rFonts w:ascii="Arial" w:hAnsi="Arial" w:cs="Arial"/>
          <w:b/>
          <w:sz w:val="22"/>
          <w:szCs w:val="22"/>
        </w:rPr>
        <w:tab/>
        <w:t>Ze dne 12.2.2018 – ZÁVAZNÉ STANOVISKO o odpadech</w:t>
      </w:r>
    </w:p>
    <w:p w:rsidR="006B5703" w:rsidRDefault="006B5703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sz w:val="22"/>
          <w:szCs w:val="22"/>
        </w:rPr>
      </w:pP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FD59EA">
        <w:rPr>
          <w:rFonts w:ascii="Arial" w:hAnsi="Arial" w:cs="Arial"/>
          <w:b/>
          <w:sz w:val="22"/>
          <w:szCs w:val="22"/>
        </w:rPr>
        <w:t>Podmínky: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lastRenderedPageBreak/>
        <w:t>- Zeminu a jiný přírodní materiál vytěžený během stavebních činností lze využít v případě, že vlastník zeminy prokáže, že bude použita v přirozeném stavu v místě stavby a že jejím použitím nepoškodí nebo neohrozí životní prostředí nebo lidské zdraví. V případě, že zemina bude použita na jiných stavbách (pozemcích), je nutno doložit rozbor podle přílohy č.10 vyhlášky č. 294/2005 Sb., z kterého bude patrno, že jsou splněny stanovené limity. Rozbory včetně původu zeminy budou doloženy u závěrečné prohlídky stavby.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>- U odpadů bude zajištěno přednostně využití odpadů před jejich odstraněním v souladu s plánem odpadového hospodářství Jihomoravského kraje.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- Upozorňujeme, že původce odpadu musí v místě jeho vzniku odpad třídit dle druhu a kategorie. V případě, že vzhledem k následnému způsobu využití či odstranění odpadů není třídění nebo oddělené shromažďování nutné, může od něj původce upustit na základě souhlasu k upuštění od třídění vydaného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MěÚ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Šlapanice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>, OŽP – Odpady ze staveb nelze zařadit pod katalogovým číslem 200307 – objemový odpad ani 200301 – komunální odpad!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- Stavebník předloží u závěrečné kontrolní prohlídky stavby doklady o předání odpadů z realizace stavby oprávněné osobě v rozsahu odpovídajícím průběžné evidenci o odpadech a způsobech nakládání s odpady (doklady o odstranění odpadů podle § 21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vyhl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 xml:space="preserve">. 383/2001 Sb., a to v rozsahu její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příl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 xml:space="preserve">, č. 20 – v dokladu bude uvedeno místo vzniku, původce odpadu, oprávněná osoba, katalogové číslo, množství odpadu, datum vzniku, IČP, IČZ). Pokud nebude pro užívání stavby (záměru) vydáván kolaudační souhlas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nebokolaudační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 xml:space="preserve"> rozhodnutí, předloží stavebník výše uvedené doklady zdejšímu odboru životního prostředí před zahájením užívání stavby do 30 dnů zahájení užívání stavby.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- Odpady ze stavby mohou být shromažďovány pouze na pozemku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p.č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>. 1052/25 v k.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ú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 xml:space="preserve">.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Prace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>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>- Dle předložené žádosti během stavby vzniknou tyto odpady (uvedené množství je pouze orientační), s kterými bude nakládáno dle hierarchie nakládání s odpady</w:t>
      </w:r>
      <w:r w:rsidRPr="00FD59EA">
        <w:rPr>
          <w:rFonts w:ascii="Arial" w:hAnsi="Arial" w:cs="Arial"/>
          <w:sz w:val="22"/>
          <w:szCs w:val="22"/>
        </w:rPr>
        <w:t xml:space="preserve">(tabulka odpadů-viz </w:t>
      </w:r>
      <w:proofErr w:type="spellStart"/>
      <w:r w:rsidRPr="00FD59EA">
        <w:rPr>
          <w:rFonts w:ascii="Arial" w:hAnsi="Arial" w:cs="Arial"/>
          <w:sz w:val="22"/>
          <w:szCs w:val="22"/>
        </w:rPr>
        <w:t>B.Souhrnná</w:t>
      </w:r>
      <w:proofErr w:type="spellEnd"/>
      <w:r w:rsidRPr="00FD59EA">
        <w:rPr>
          <w:rFonts w:ascii="Arial" w:hAnsi="Arial" w:cs="Arial"/>
          <w:sz w:val="22"/>
          <w:szCs w:val="22"/>
        </w:rPr>
        <w:t xml:space="preserve"> technická zpráva, s.37).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sz w:val="22"/>
          <w:szCs w:val="22"/>
        </w:rPr>
      </w:pP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FD59EA">
        <w:rPr>
          <w:rFonts w:ascii="Arial" w:hAnsi="Arial" w:cs="Arial"/>
          <w:b/>
          <w:sz w:val="22"/>
          <w:szCs w:val="22"/>
        </w:rPr>
        <w:t>7b.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D59EA">
        <w:rPr>
          <w:rFonts w:ascii="Arial" w:hAnsi="Arial" w:cs="Arial"/>
          <w:b/>
          <w:sz w:val="22"/>
          <w:szCs w:val="22"/>
        </w:rPr>
        <w:t xml:space="preserve">Městský úřad </w:t>
      </w:r>
      <w:proofErr w:type="spellStart"/>
      <w:r w:rsidRPr="00FD59EA">
        <w:rPr>
          <w:rFonts w:ascii="Arial" w:hAnsi="Arial" w:cs="Arial"/>
          <w:b/>
          <w:sz w:val="22"/>
          <w:szCs w:val="22"/>
        </w:rPr>
        <w:t>Šlapanice</w:t>
      </w:r>
      <w:proofErr w:type="spellEnd"/>
      <w:r w:rsidRPr="00FD59EA">
        <w:rPr>
          <w:rFonts w:ascii="Arial" w:hAnsi="Arial" w:cs="Arial"/>
          <w:b/>
          <w:sz w:val="22"/>
          <w:szCs w:val="22"/>
        </w:rPr>
        <w:t xml:space="preserve">, Odbor životního prostředí, </w:t>
      </w:r>
      <w:proofErr w:type="spellStart"/>
      <w:r w:rsidRPr="00FD59EA">
        <w:rPr>
          <w:rFonts w:ascii="Arial" w:hAnsi="Arial" w:cs="Arial"/>
          <w:b/>
          <w:sz w:val="22"/>
          <w:szCs w:val="22"/>
        </w:rPr>
        <w:t>č.j</w:t>
      </w:r>
      <w:proofErr w:type="spellEnd"/>
      <w:r w:rsidRPr="00FD59EA">
        <w:rPr>
          <w:rFonts w:ascii="Arial" w:hAnsi="Arial" w:cs="Arial"/>
          <w:b/>
          <w:sz w:val="22"/>
          <w:szCs w:val="22"/>
        </w:rPr>
        <w:t>.: OŽP-ČJ/11871-18/MUS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FD59EA">
        <w:rPr>
          <w:rFonts w:ascii="Arial" w:hAnsi="Arial" w:cs="Arial"/>
          <w:b/>
          <w:sz w:val="22"/>
          <w:szCs w:val="22"/>
        </w:rPr>
        <w:t>Ze dne 22.2.2018 – ZÁVAZNÉ STANOVISKO – dotčené pozemky ve vzdálenosti do 50m od lesa.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FD59EA">
        <w:rPr>
          <w:rFonts w:ascii="Arial" w:hAnsi="Arial" w:cs="Arial"/>
          <w:sz w:val="22"/>
          <w:szCs w:val="22"/>
        </w:rPr>
        <w:t>Podmínky: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 xml:space="preserve">1. Rekonstrukce návštěvnické infrastruktury bude probíhat v areálu Památníku Mohyla míru ve vzdálenosti do 50m od lesních pozemků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p.č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 xml:space="preserve">. 1052/116, 1052/110, 1052/99, 1052/52,1052/42, 1052/19, 1048/56, 1048/57, 1048/58, 1048/44, 1048/59, 1048/60, 1048/61,1048/62, 1048/63, 1048/64, 1048/65, 1048/36, 1048/66, 1048/68, 1048/37, 1052/24,1052/73, 1052/57, 1052/42, 705/5, 705/2, 708/2 vše v k.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ú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 xml:space="preserve">.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Prace</w:t>
      </w:r>
      <w:proofErr w:type="spellEnd"/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>2. Žádný z uvedených lesních pozemků nesmí být v rámci rekonstrukce přímo dotčen, na lesní půdu nebude ukládán žádný stavební materiál nebo stavební či jiné odpady a nebude zde zbudováno zařízení staveniště.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FD59EA">
        <w:rPr>
          <w:rFonts w:ascii="Arial" w:hAnsi="Arial" w:cs="Arial"/>
          <w:i/>
          <w:sz w:val="22"/>
          <w:szCs w:val="22"/>
        </w:rPr>
        <w:t>3.  Během stavebních prací nedojde k narušení nebo poškození okolních lesních porostů.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 w:rsidRPr="00FD59EA">
        <w:rPr>
          <w:rFonts w:ascii="Arial" w:hAnsi="Arial" w:cs="Arial"/>
          <w:b/>
          <w:sz w:val="22"/>
          <w:szCs w:val="22"/>
        </w:rPr>
        <w:tab/>
      </w:r>
    </w:p>
    <w:p w:rsidR="00FD59EA" w:rsidRPr="00FD59EA" w:rsidRDefault="00FD59EA" w:rsidP="00FD59E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D59EA">
        <w:rPr>
          <w:rFonts w:ascii="Arial" w:hAnsi="Arial" w:cs="Arial"/>
          <w:b/>
          <w:sz w:val="22"/>
          <w:szCs w:val="22"/>
        </w:rPr>
        <w:t xml:space="preserve">HZS Jihomoravského kraje, </w:t>
      </w:r>
      <w:proofErr w:type="spellStart"/>
      <w:r w:rsidRPr="00FD59EA">
        <w:rPr>
          <w:rFonts w:ascii="Arial" w:hAnsi="Arial" w:cs="Arial"/>
          <w:b/>
          <w:sz w:val="22"/>
          <w:szCs w:val="22"/>
        </w:rPr>
        <w:t>č.j</w:t>
      </w:r>
      <w:proofErr w:type="spellEnd"/>
      <w:r w:rsidRPr="00FD59EA">
        <w:rPr>
          <w:rFonts w:ascii="Arial" w:hAnsi="Arial" w:cs="Arial"/>
          <w:b/>
          <w:sz w:val="22"/>
          <w:szCs w:val="22"/>
        </w:rPr>
        <w:t>.: HSBM-71-37-3/1-OPST-2018 ze dne 13.3.2018</w:t>
      </w:r>
    </w:p>
    <w:p w:rsid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Pr="00FD59EA">
        <w:rPr>
          <w:rFonts w:ascii="Arial" w:hAnsi="Arial" w:cs="Arial"/>
          <w:b/>
          <w:sz w:val="22"/>
          <w:szCs w:val="22"/>
        </w:rPr>
        <w:t>SOUHLASNÉ STANOVISKO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FD59EA" w:rsidRPr="00FD59EA" w:rsidRDefault="00FD59EA" w:rsidP="00FD59E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D59EA">
        <w:rPr>
          <w:rFonts w:ascii="Arial" w:hAnsi="Arial" w:cs="Arial"/>
          <w:b/>
          <w:sz w:val="22"/>
          <w:szCs w:val="22"/>
        </w:rPr>
        <w:t xml:space="preserve">CETIN – Česká telekomunikační infrastruktura, </w:t>
      </w:r>
      <w:proofErr w:type="spellStart"/>
      <w:r w:rsidRPr="00FD59EA">
        <w:rPr>
          <w:rFonts w:ascii="Arial" w:hAnsi="Arial" w:cs="Arial"/>
          <w:b/>
          <w:sz w:val="22"/>
          <w:szCs w:val="22"/>
        </w:rPr>
        <w:t>č.j</w:t>
      </w:r>
      <w:proofErr w:type="spellEnd"/>
      <w:r w:rsidRPr="00FD59EA">
        <w:rPr>
          <w:rFonts w:ascii="Arial" w:hAnsi="Arial" w:cs="Arial"/>
          <w:b/>
          <w:sz w:val="22"/>
          <w:szCs w:val="22"/>
        </w:rPr>
        <w:t>.: 517926/18 ze dne 23.1.2018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  <w:r w:rsidRPr="00FD59EA">
        <w:rPr>
          <w:rFonts w:ascii="Arial" w:hAnsi="Arial" w:cs="Arial"/>
          <w:sz w:val="22"/>
          <w:szCs w:val="22"/>
        </w:rPr>
        <w:t xml:space="preserve">VYJÁDŘENÍ – </w:t>
      </w:r>
      <w:r w:rsidRPr="00FD59EA">
        <w:rPr>
          <w:rFonts w:ascii="Arial" w:hAnsi="Arial" w:cs="Arial"/>
          <w:i/>
          <w:sz w:val="22"/>
          <w:szCs w:val="22"/>
        </w:rPr>
        <w:t xml:space="preserve">„Ve vyznačeném zájmovém území se nachází </w:t>
      </w:r>
      <w:proofErr w:type="spellStart"/>
      <w:r w:rsidRPr="00FD59EA">
        <w:rPr>
          <w:rFonts w:ascii="Arial" w:hAnsi="Arial" w:cs="Arial"/>
          <w:i/>
          <w:sz w:val="22"/>
          <w:szCs w:val="22"/>
        </w:rPr>
        <w:t>siť</w:t>
      </w:r>
      <w:proofErr w:type="spellEnd"/>
      <w:r w:rsidRPr="00FD59EA">
        <w:rPr>
          <w:rFonts w:ascii="Arial" w:hAnsi="Arial" w:cs="Arial"/>
          <w:i/>
          <w:sz w:val="22"/>
          <w:szCs w:val="22"/>
        </w:rPr>
        <w:t xml:space="preserve"> elektronických komunikací spol. Česká telekomunikační infrastruktura a.s. (SEK) nebo její ochranné pásmo.“ </w:t>
      </w:r>
      <w:r w:rsidRPr="00FD59EA">
        <w:rPr>
          <w:rFonts w:ascii="Arial" w:hAnsi="Arial" w:cs="Arial"/>
          <w:sz w:val="22"/>
          <w:szCs w:val="22"/>
        </w:rPr>
        <w:t>– Dodavatel stavby musí dodržet podmínky uvedené ve vyjádření.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FD59EA" w:rsidRDefault="00FD59EA" w:rsidP="00FD59EA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left" w:pos="567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b/>
          <w:sz w:val="22"/>
          <w:szCs w:val="22"/>
        </w:rPr>
      </w:pPr>
      <w:r w:rsidRPr="00FD59EA">
        <w:rPr>
          <w:rFonts w:ascii="Arial" w:hAnsi="Arial" w:cs="Arial"/>
          <w:b/>
          <w:sz w:val="22"/>
          <w:szCs w:val="22"/>
        </w:rPr>
        <w:t xml:space="preserve">EON – Vyjádření o existenci zařízení distribuční soustavy (elektrická síť) ve </w:t>
      </w:r>
      <w:r w:rsidRPr="00FD59EA">
        <w:rPr>
          <w:rFonts w:ascii="Arial" w:hAnsi="Arial" w:cs="Arial"/>
          <w:b/>
          <w:sz w:val="22"/>
          <w:szCs w:val="22"/>
        </w:rPr>
        <w:lastRenderedPageBreak/>
        <w:t>vlastnictví E.ON Distribuce, a.s. a podmínkách práce v jeho okolí. D8610-16214951 ze dne 3.11.2017</w:t>
      </w:r>
    </w:p>
    <w:p w:rsidR="00FD59EA" w:rsidRPr="00FD59EA" w:rsidRDefault="00FD59EA" w:rsidP="00FD59EA">
      <w:pPr>
        <w:widowControl w:val="0"/>
        <w:shd w:val="clear" w:color="auto" w:fill="FFFFFF"/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 w:val="22"/>
          <w:szCs w:val="22"/>
        </w:rPr>
      </w:pPr>
    </w:p>
    <w:p w:rsidR="003750CB" w:rsidRPr="00340A71" w:rsidRDefault="003750CB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b/>
          <w:i/>
          <w:sz w:val="22"/>
          <w:szCs w:val="22"/>
        </w:rPr>
        <w:t>h) seznam výjimek a úlevných řešení</w:t>
      </w:r>
    </w:p>
    <w:p w:rsidR="00FD59EA" w:rsidRPr="006B5703" w:rsidRDefault="00337DFD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Netýká se tohoto projektu</w:t>
      </w:r>
      <w:r w:rsidR="00FD59EA">
        <w:rPr>
          <w:rFonts w:ascii="Arial" w:hAnsi="Arial" w:cs="Arial"/>
          <w:sz w:val="22"/>
          <w:szCs w:val="22"/>
        </w:rPr>
        <w:t>.</w:t>
      </w:r>
    </w:p>
    <w:p w:rsidR="003750CB" w:rsidRPr="00340A71" w:rsidRDefault="003750CB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b/>
          <w:i/>
          <w:sz w:val="22"/>
          <w:szCs w:val="22"/>
        </w:rPr>
        <w:t>i) seznam souvisejících a podmiňujících investic</w:t>
      </w:r>
    </w:p>
    <w:p w:rsidR="003750CB" w:rsidRPr="00340A71" w:rsidRDefault="003750CB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b/>
          <w:i/>
          <w:sz w:val="22"/>
          <w:szCs w:val="22"/>
        </w:rPr>
        <w:t>j) seznam pozemků a staveb dotčených umístěním stavby (podle katastru nemovitostí)</w:t>
      </w:r>
    </w:p>
    <w:p w:rsidR="00337DFD" w:rsidRPr="00EA428A" w:rsidRDefault="00337DFD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i/>
          <w:sz w:val="22"/>
          <w:szCs w:val="22"/>
        </w:rPr>
      </w:pPr>
      <w:r w:rsidRPr="007F425D">
        <w:rPr>
          <w:rFonts w:ascii="Arial" w:hAnsi="Arial" w:cs="Arial"/>
          <w:sz w:val="22"/>
          <w:szCs w:val="22"/>
        </w:rPr>
        <w:t>Netýká se tohoto projektu</w:t>
      </w:r>
      <w:r w:rsidRPr="00EA428A">
        <w:rPr>
          <w:rFonts w:ascii="Arial" w:hAnsi="Arial" w:cs="Arial"/>
          <w:i/>
          <w:sz w:val="22"/>
          <w:szCs w:val="22"/>
        </w:rPr>
        <w:t>.</w:t>
      </w:r>
    </w:p>
    <w:p w:rsidR="00347D2E" w:rsidRPr="00340A71" w:rsidRDefault="00347D2E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Calibri" w:hAnsi="Calibri"/>
          <w:b/>
          <w:sz w:val="22"/>
          <w:szCs w:val="22"/>
        </w:rPr>
      </w:pPr>
    </w:p>
    <w:p w:rsidR="00347D2E" w:rsidRPr="00340A71" w:rsidRDefault="003750CB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340A71">
        <w:rPr>
          <w:rFonts w:ascii="Arial" w:hAnsi="Arial" w:cs="Arial"/>
          <w:b/>
          <w:sz w:val="22"/>
          <w:szCs w:val="22"/>
        </w:rPr>
        <w:t>A.4 ÚDAJE O STAVBĚ</w:t>
      </w:r>
    </w:p>
    <w:p w:rsidR="003750CB" w:rsidRPr="00340A71" w:rsidRDefault="003750CB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b/>
          <w:i/>
          <w:sz w:val="22"/>
          <w:szCs w:val="22"/>
        </w:rPr>
        <w:t>a) nová stavba nebo změna dokončené stavby</w:t>
      </w:r>
    </w:p>
    <w:p w:rsidR="003937A8" w:rsidRPr="00340A71" w:rsidRDefault="003937A8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Jedná se o stavební úpravy stávajícího objektu muzea</w:t>
      </w:r>
      <w:r w:rsidR="00570810" w:rsidRPr="00340A71">
        <w:rPr>
          <w:rFonts w:ascii="Arial" w:hAnsi="Arial" w:cs="Arial"/>
          <w:sz w:val="22"/>
          <w:szCs w:val="22"/>
        </w:rPr>
        <w:t>.</w:t>
      </w:r>
    </w:p>
    <w:p w:rsidR="003750CB" w:rsidRPr="00340A71" w:rsidRDefault="003750CB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b/>
          <w:i/>
          <w:sz w:val="22"/>
          <w:szCs w:val="22"/>
        </w:rPr>
        <w:t>b) účel užívání stavby</w:t>
      </w:r>
    </w:p>
    <w:p w:rsidR="003937A8" w:rsidRPr="00340A71" w:rsidRDefault="003937A8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Muzeum Bitvy u Slavkova</w:t>
      </w:r>
      <w:r w:rsidR="00FE1085" w:rsidRPr="00340A71">
        <w:rPr>
          <w:rFonts w:ascii="Arial" w:hAnsi="Arial" w:cs="Arial"/>
          <w:sz w:val="22"/>
          <w:szCs w:val="22"/>
        </w:rPr>
        <w:t xml:space="preserve"> s</w:t>
      </w:r>
      <w:r w:rsidR="00552D31" w:rsidRPr="00340A71">
        <w:rPr>
          <w:rFonts w:ascii="Arial" w:hAnsi="Arial" w:cs="Arial"/>
          <w:sz w:val="22"/>
          <w:szCs w:val="22"/>
        </w:rPr>
        <w:t>e</w:t>
      </w:r>
      <w:r w:rsidR="00FE1085" w:rsidRPr="00340A71">
        <w:rPr>
          <w:rFonts w:ascii="Arial" w:hAnsi="Arial" w:cs="Arial"/>
          <w:sz w:val="22"/>
          <w:szCs w:val="22"/>
        </w:rPr>
        <w:t> zázemím pro návštěvníky.</w:t>
      </w:r>
    </w:p>
    <w:p w:rsidR="003750CB" w:rsidRPr="00340A71" w:rsidRDefault="003750CB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b/>
          <w:i/>
          <w:sz w:val="22"/>
          <w:szCs w:val="22"/>
        </w:rPr>
        <w:t>c) trvalá nebo dočasná stavba</w:t>
      </w:r>
    </w:p>
    <w:p w:rsidR="003937A8" w:rsidRPr="00340A71" w:rsidRDefault="003937A8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Trvalá stavba</w:t>
      </w:r>
    </w:p>
    <w:p w:rsidR="00126E66" w:rsidRPr="00340A71" w:rsidRDefault="003750CB" w:rsidP="00126E66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b/>
          <w:i/>
          <w:sz w:val="22"/>
          <w:szCs w:val="22"/>
        </w:rPr>
        <w:t>d) údaje o ochraně stavby podle jiných právních předpisů (kulturní památka apod.)</w:t>
      </w:r>
    </w:p>
    <w:p w:rsidR="00126E66" w:rsidRPr="00340A71" w:rsidRDefault="00126E66" w:rsidP="00337DFD">
      <w:pPr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Pomník Mohyla míru s přístupovými cestami je zapsán do státního seznamu nemovitých kulturních památek Jihomoravského kraje (viz bod A.3.c) této zprávy).</w:t>
      </w:r>
    </w:p>
    <w:p w:rsidR="00337DFD" w:rsidRPr="00340A71" w:rsidRDefault="00470F79" w:rsidP="00337DFD">
      <w:pPr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Vyhláškou Ministerstva kultury České republiky č. 475/1992 Sb. je prohlášeno území bojiště bitvy u Slavkova za památkovou zónu.</w:t>
      </w:r>
    </w:p>
    <w:p w:rsidR="00470F79" w:rsidRPr="00340A71" w:rsidRDefault="00470F79" w:rsidP="00337DFD">
      <w:pPr>
        <w:rPr>
          <w:rFonts w:ascii="Arial" w:hAnsi="Arial" w:cs="Arial"/>
          <w:sz w:val="22"/>
          <w:szCs w:val="22"/>
        </w:rPr>
      </w:pPr>
    </w:p>
    <w:p w:rsidR="003750CB" w:rsidRPr="00340A71" w:rsidRDefault="003750CB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b/>
          <w:i/>
          <w:sz w:val="22"/>
          <w:szCs w:val="22"/>
        </w:rPr>
        <w:t>e) údaje o dodržení technických požadavků na stavby a obecných technických požadavků zabezpečujících bezbariérové užívání staveb</w:t>
      </w:r>
    </w:p>
    <w:p w:rsidR="00470F79" w:rsidRPr="00340A71" w:rsidRDefault="00470F79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Budou dodrženy technické požadavky na stavb</w:t>
      </w:r>
      <w:r w:rsidR="00FE1085" w:rsidRPr="00340A71">
        <w:rPr>
          <w:rFonts w:ascii="Arial" w:hAnsi="Arial" w:cs="Arial"/>
          <w:sz w:val="22"/>
          <w:szCs w:val="22"/>
        </w:rPr>
        <w:t>u, přístup do objektu muzea je řešen jako bezbariérový.</w:t>
      </w:r>
    </w:p>
    <w:p w:rsidR="003937A8" w:rsidRPr="00340A71" w:rsidRDefault="003937A8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</w:p>
    <w:p w:rsidR="003750CB" w:rsidRPr="00340A71" w:rsidRDefault="003750CB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b/>
          <w:i/>
          <w:sz w:val="22"/>
          <w:szCs w:val="22"/>
        </w:rPr>
        <w:t>f) údaje o splnění požadavků dotčených orgánů a požadavků vyplývajících z jiných právních předpisů</w:t>
      </w:r>
    </w:p>
    <w:p w:rsidR="003937A8" w:rsidRDefault="003937A8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Tato dokumentace je určena k získání vyjádření dotčených orgánů.</w:t>
      </w:r>
    </w:p>
    <w:p w:rsidR="006B5703" w:rsidRPr="00340A71" w:rsidRDefault="006B5703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</w:p>
    <w:p w:rsidR="003750CB" w:rsidRPr="00340A71" w:rsidRDefault="003750CB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b/>
          <w:i/>
          <w:sz w:val="22"/>
          <w:szCs w:val="22"/>
        </w:rPr>
        <w:t>g) seznam výjimek a úlevových řešení</w:t>
      </w:r>
    </w:p>
    <w:p w:rsidR="003937A8" w:rsidRPr="00340A71" w:rsidRDefault="003937A8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Netýká se tohoto projektu</w:t>
      </w:r>
      <w:r w:rsidRPr="00340A71">
        <w:rPr>
          <w:b/>
          <w:i/>
          <w:sz w:val="22"/>
          <w:szCs w:val="22"/>
        </w:rPr>
        <w:t>.</w:t>
      </w:r>
    </w:p>
    <w:p w:rsidR="003750CB" w:rsidRPr="00340A71" w:rsidRDefault="003750CB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b/>
          <w:i/>
          <w:sz w:val="22"/>
          <w:szCs w:val="22"/>
        </w:rPr>
      </w:pPr>
      <w:r w:rsidRPr="00340A71">
        <w:rPr>
          <w:b/>
          <w:i/>
          <w:sz w:val="22"/>
          <w:szCs w:val="22"/>
        </w:rPr>
        <w:t>h) navrhované kapacity stavby (zastavěná plocha, obestav</w:t>
      </w:r>
      <w:r w:rsidR="003937A8" w:rsidRPr="00340A71">
        <w:rPr>
          <w:b/>
          <w:i/>
          <w:sz w:val="22"/>
          <w:szCs w:val="22"/>
        </w:rPr>
        <w:t>ě</w:t>
      </w:r>
      <w:r w:rsidRPr="00340A71">
        <w:rPr>
          <w:b/>
          <w:i/>
          <w:sz w:val="22"/>
          <w:szCs w:val="22"/>
        </w:rPr>
        <w:t>ný prostor, užitná plocha, počet funkčních jednotek a jejich velikosti, počet uživatelů/pracovníků apod.)</w:t>
      </w:r>
    </w:p>
    <w:p w:rsidR="003937A8" w:rsidRPr="00340A71" w:rsidRDefault="003937A8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Zastavěná plocha:</w:t>
      </w:r>
      <w:r w:rsidR="00FE1085" w:rsidRPr="00340A71">
        <w:rPr>
          <w:rFonts w:ascii="Arial" w:hAnsi="Arial" w:cs="Arial"/>
          <w:sz w:val="22"/>
          <w:szCs w:val="22"/>
        </w:rPr>
        <w:tab/>
        <w:t>navržená:</w:t>
      </w:r>
      <w:r w:rsidR="00340A71" w:rsidRPr="00340A71">
        <w:rPr>
          <w:rFonts w:ascii="Arial" w:hAnsi="Arial" w:cs="Arial"/>
          <w:sz w:val="22"/>
          <w:szCs w:val="22"/>
        </w:rPr>
        <w:t xml:space="preserve"> 286,5 m</w:t>
      </w:r>
      <w:r w:rsidR="00340A71" w:rsidRPr="00340A71">
        <w:rPr>
          <w:rFonts w:ascii="Arial" w:hAnsi="Arial" w:cs="Arial"/>
          <w:sz w:val="22"/>
          <w:szCs w:val="22"/>
          <w:vertAlign w:val="superscript"/>
        </w:rPr>
        <w:t>2</w:t>
      </w:r>
    </w:p>
    <w:p w:rsidR="00FE1085" w:rsidRPr="00340A71" w:rsidRDefault="003937A8" w:rsidP="00FE108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Obestavěný prostor:</w:t>
      </w:r>
      <w:r w:rsidR="00FE1085" w:rsidRPr="00340A71">
        <w:rPr>
          <w:rFonts w:ascii="Arial" w:hAnsi="Arial" w:cs="Arial"/>
          <w:sz w:val="22"/>
          <w:szCs w:val="22"/>
        </w:rPr>
        <w:tab/>
        <w:t>navržený:</w:t>
      </w:r>
      <w:r w:rsidR="00340A71" w:rsidRPr="00340A71">
        <w:rPr>
          <w:rFonts w:ascii="Arial" w:hAnsi="Arial" w:cs="Arial"/>
          <w:sz w:val="22"/>
          <w:szCs w:val="22"/>
        </w:rPr>
        <w:t xml:space="preserve"> 1156,4 m</w:t>
      </w:r>
      <w:r w:rsidR="00340A71" w:rsidRPr="00340A71">
        <w:rPr>
          <w:rFonts w:ascii="Arial" w:hAnsi="Arial" w:cs="Arial"/>
          <w:sz w:val="22"/>
          <w:szCs w:val="22"/>
          <w:vertAlign w:val="superscript"/>
        </w:rPr>
        <w:t>2</w:t>
      </w:r>
    </w:p>
    <w:p w:rsidR="003937A8" w:rsidRPr="00340A71" w:rsidRDefault="003937A8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</w:p>
    <w:p w:rsidR="003750CB" w:rsidRDefault="003937A8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340A71">
        <w:rPr>
          <w:rFonts w:ascii="Arial" w:hAnsi="Arial" w:cs="Arial"/>
          <w:sz w:val="22"/>
          <w:szCs w:val="22"/>
        </w:rPr>
        <w:t>Počet pracovníků:</w:t>
      </w:r>
      <w:r w:rsidR="00FE1085" w:rsidRPr="00340A71">
        <w:rPr>
          <w:rFonts w:ascii="Arial" w:hAnsi="Arial" w:cs="Arial"/>
          <w:sz w:val="22"/>
          <w:szCs w:val="22"/>
        </w:rPr>
        <w:t xml:space="preserve"> </w:t>
      </w:r>
      <w:r w:rsidR="00FE1085" w:rsidRPr="00340A71">
        <w:rPr>
          <w:rFonts w:ascii="Arial" w:hAnsi="Arial" w:cs="Arial"/>
          <w:sz w:val="22"/>
          <w:szCs w:val="22"/>
        </w:rPr>
        <w:tab/>
        <w:t>3 stálí zaměstnanci muzea</w:t>
      </w:r>
    </w:p>
    <w:p w:rsidR="00340A71" w:rsidRPr="00340A71" w:rsidRDefault="00340A71" w:rsidP="00E70A75">
      <w:pPr>
        <w:widowControl w:val="0"/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</w:p>
    <w:sectPr w:rsidR="00340A71" w:rsidRPr="00340A71" w:rsidSect="0038087A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B69" w:rsidRDefault="00B46B69" w:rsidP="00212F5A">
      <w:r>
        <w:separator/>
      </w:r>
    </w:p>
  </w:endnote>
  <w:endnote w:type="continuationSeparator" w:id="0">
    <w:p w:rsidR="00B46B69" w:rsidRDefault="00B46B69" w:rsidP="00212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3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156"/>
      <w:gridCol w:w="6285"/>
      <w:gridCol w:w="851"/>
      <w:gridCol w:w="944"/>
    </w:tblGrid>
    <w:tr w:rsidR="00B46B69" w:rsidTr="00B03094">
      <w:trPr>
        <w:trHeight w:hRule="exact" w:val="340"/>
      </w:trPr>
      <w:tc>
        <w:tcPr>
          <w:tcW w:w="1156" w:type="dxa"/>
          <w:vAlign w:val="center"/>
        </w:tcPr>
        <w:p w:rsidR="00B46B69" w:rsidRPr="003B4A20" w:rsidRDefault="00B46B69" w:rsidP="00B03094">
          <w:pPr>
            <w:pStyle w:val="Zpat"/>
            <w:rPr>
              <w:rFonts w:ascii="Arial Narrow" w:hAnsi="Arial Narrow"/>
              <w:i/>
              <w:sz w:val="16"/>
              <w:szCs w:val="16"/>
            </w:rPr>
          </w:pPr>
          <w:r w:rsidRPr="003B4A20">
            <w:rPr>
              <w:rFonts w:ascii="Arial Narrow" w:hAnsi="Arial Narrow"/>
              <w:i/>
              <w:sz w:val="16"/>
              <w:szCs w:val="16"/>
            </w:rPr>
            <w:t>Název přílohy:</w:t>
          </w:r>
        </w:p>
      </w:tc>
      <w:tc>
        <w:tcPr>
          <w:tcW w:w="6285" w:type="dxa"/>
          <w:shd w:val="clear" w:color="auto" w:fill="auto"/>
          <w:vAlign w:val="center"/>
        </w:tcPr>
        <w:p w:rsidR="00B46B69" w:rsidRPr="00DB60B2" w:rsidRDefault="00B46B69" w:rsidP="00212F5A">
          <w:pPr>
            <w:pStyle w:val="Odstavecseseznamem"/>
            <w:numPr>
              <w:ilvl w:val="0"/>
              <w:numId w:val="5"/>
            </w:numPr>
            <w:spacing w:after="200" w:line="276" w:lineRule="auto"/>
            <w:ind w:left="262" w:hanging="262"/>
            <w:contextualSpacing w:val="0"/>
          </w:pPr>
          <w:r>
            <w:t>PRŮVODNÍ ZPRÁVA</w:t>
          </w:r>
        </w:p>
      </w:tc>
      <w:tc>
        <w:tcPr>
          <w:tcW w:w="851" w:type="dxa"/>
          <w:shd w:val="clear" w:color="auto" w:fill="auto"/>
          <w:vAlign w:val="center"/>
        </w:tcPr>
        <w:p w:rsidR="00B46B69" w:rsidRPr="003B4A20" w:rsidRDefault="00B46B69" w:rsidP="00B03094">
          <w:pPr>
            <w:spacing w:after="200" w:line="276" w:lineRule="auto"/>
            <w:rPr>
              <w:rFonts w:ascii="Arial Narrow" w:hAnsi="Arial Narrow"/>
              <w:i/>
              <w:sz w:val="16"/>
              <w:szCs w:val="16"/>
            </w:rPr>
          </w:pPr>
          <w:r w:rsidRPr="003B4A20">
            <w:rPr>
              <w:rFonts w:ascii="Arial Narrow" w:hAnsi="Arial Narrow"/>
              <w:i/>
              <w:sz w:val="16"/>
              <w:szCs w:val="16"/>
            </w:rPr>
            <w:t>Datum:</w:t>
          </w:r>
        </w:p>
      </w:tc>
      <w:tc>
        <w:tcPr>
          <w:tcW w:w="944" w:type="dxa"/>
          <w:vAlign w:val="bottom"/>
        </w:tcPr>
        <w:p w:rsidR="00B46B69" w:rsidRPr="003B4A20" w:rsidRDefault="008A12EE" w:rsidP="00FD59EA">
          <w:pPr>
            <w:spacing w:after="200" w:line="276" w:lineRule="auto"/>
            <w:jc w:val="right"/>
            <w:rPr>
              <w:rFonts w:cs="Arial"/>
            </w:rPr>
          </w:pPr>
          <w:r>
            <w:rPr>
              <w:rFonts w:cs="Arial"/>
            </w:rPr>
            <w:t>04.2021</w:t>
          </w:r>
        </w:p>
      </w:tc>
    </w:tr>
    <w:tr w:rsidR="00B46B69" w:rsidTr="00B03094">
      <w:trPr>
        <w:trHeight w:hRule="exact" w:val="340"/>
      </w:trPr>
      <w:tc>
        <w:tcPr>
          <w:tcW w:w="1156" w:type="dxa"/>
          <w:vAlign w:val="center"/>
        </w:tcPr>
        <w:p w:rsidR="00B46B69" w:rsidRPr="003B4A20" w:rsidRDefault="00B46B69" w:rsidP="00B03094">
          <w:pPr>
            <w:pStyle w:val="Zpat"/>
            <w:rPr>
              <w:rFonts w:ascii="Arial Narrow" w:hAnsi="Arial Narrow"/>
              <w:i/>
              <w:sz w:val="16"/>
              <w:szCs w:val="16"/>
            </w:rPr>
          </w:pPr>
          <w:r w:rsidRPr="003B4A20">
            <w:rPr>
              <w:rFonts w:ascii="Arial Narrow" w:hAnsi="Arial Narrow"/>
              <w:i/>
              <w:sz w:val="16"/>
              <w:szCs w:val="16"/>
            </w:rPr>
            <w:t>Účel:</w:t>
          </w:r>
        </w:p>
      </w:tc>
      <w:tc>
        <w:tcPr>
          <w:tcW w:w="6285" w:type="dxa"/>
          <w:shd w:val="clear" w:color="auto" w:fill="auto"/>
          <w:vAlign w:val="center"/>
        </w:tcPr>
        <w:p w:rsidR="00B46B69" w:rsidRPr="0068558E" w:rsidRDefault="00B46B69" w:rsidP="0068558E">
          <w:pPr>
            <w:widowControl w:val="0"/>
            <w:shd w:val="clear" w:color="auto" w:fill="FFFFFF"/>
            <w:autoSpaceDE w:val="0"/>
            <w:autoSpaceDN w:val="0"/>
            <w:adjustRightInd w:val="0"/>
            <w:spacing w:after="60"/>
            <w:jc w:val="both"/>
            <w:rPr>
              <w:sz w:val="18"/>
              <w:szCs w:val="18"/>
            </w:rPr>
          </w:pPr>
          <w:r w:rsidRPr="0068558E">
            <w:rPr>
              <w:sz w:val="18"/>
              <w:szCs w:val="18"/>
            </w:rPr>
            <w:t>Dokumentace pro</w:t>
          </w:r>
          <w:r w:rsidRPr="00101160">
            <w:rPr>
              <w:sz w:val="18"/>
              <w:szCs w:val="18"/>
              <w:lang w:val="en-US"/>
            </w:rPr>
            <w:t xml:space="preserve"> </w:t>
          </w:r>
          <w:proofErr w:type="spellStart"/>
          <w:r w:rsidRPr="00101160">
            <w:rPr>
              <w:sz w:val="18"/>
              <w:szCs w:val="18"/>
              <w:lang w:val="en-US"/>
            </w:rPr>
            <w:t>prov</w:t>
          </w:r>
          <w:r>
            <w:rPr>
              <w:sz w:val="18"/>
              <w:szCs w:val="18"/>
              <w:lang w:val="en-US"/>
            </w:rPr>
            <w:t>ádění</w:t>
          </w:r>
          <w:proofErr w:type="spellEnd"/>
          <w:r>
            <w:rPr>
              <w:sz w:val="18"/>
              <w:szCs w:val="18"/>
              <w:lang w:val="en-US"/>
            </w:rPr>
            <w:t xml:space="preserve"> </w:t>
          </w:r>
          <w:proofErr w:type="spellStart"/>
          <w:r w:rsidRPr="00101160">
            <w:rPr>
              <w:sz w:val="18"/>
              <w:szCs w:val="18"/>
              <w:lang w:val="en-US"/>
            </w:rPr>
            <w:t>stavby</w:t>
          </w:r>
          <w:proofErr w:type="spellEnd"/>
          <w:r w:rsidRPr="00101160">
            <w:rPr>
              <w:sz w:val="18"/>
              <w:szCs w:val="18"/>
              <w:lang w:val="en-US"/>
            </w:rPr>
            <w:t xml:space="preserve"> </w:t>
          </w:r>
          <w:r>
            <w:rPr>
              <w:sz w:val="18"/>
              <w:szCs w:val="18"/>
              <w:lang w:val="en-US"/>
            </w:rPr>
            <w:t xml:space="preserve"> - DPS</w:t>
          </w:r>
        </w:p>
        <w:p w:rsidR="00B46B69" w:rsidRPr="0068558E" w:rsidRDefault="00B46B69" w:rsidP="00212F5A">
          <w:pPr>
            <w:spacing w:after="200" w:line="276" w:lineRule="auto"/>
            <w:rPr>
              <w:sz w:val="18"/>
              <w:szCs w:val="18"/>
            </w:rPr>
          </w:pPr>
        </w:p>
      </w:tc>
      <w:tc>
        <w:tcPr>
          <w:tcW w:w="851" w:type="dxa"/>
          <w:shd w:val="clear" w:color="auto" w:fill="auto"/>
          <w:vAlign w:val="bottom"/>
        </w:tcPr>
        <w:p w:rsidR="00B46B69" w:rsidRPr="003B4A20" w:rsidRDefault="00B46B69" w:rsidP="00B03094">
          <w:pPr>
            <w:spacing w:after="200" w:line="276" w:lineRule="auto"/>
            <w:rPr>
              <w:rFonts w:ascii="Arial Narrow" w:hAnsi="Arial Narrow"/>
              <w:i/>
              <w:sz w:val="16"/>
              <w:szCs w:val="16"/>
            </w:rPr>
          </w:pPr>
          <w:r w:rsidRPr="003B4A20">
            <w:rPr>
              <w:rFonts w:ascii="Arial Narrow" w:hAnsi="Arial Narrow"/>
              <w:i/>
              <w:sz w:val="16"/>
              <w:szCs w:val="16"/>
            </w:rPr>
            <w:t>Stránka:</w:t>
          </w:r>
        </w:p>
      </w:tc>
      <w:tc>
        <w:tcPr>
          <w:tcW w:w="944" w:type="dxa"/>
          <w:vAlign w:val="bottom"/>
        </w:tcPr>
        <w:p w:rsidR="00B46B69" w:rsidRPr="00DB60B2" w:rsidRDefault="00591894" w:rsidP="00B03094">
          <w:pPr>
            <w:spacing w:after="200" w:line="276" w:lineRule="auto"/>
            <w:jc w:val="right"/>
            <w:rPr>
              <w:rFonts w:ascii="Arial Narrow" w:hAnsi="Arial Narrow"/>
              <w:sz w:val="16"/>
              <w:szCs w:val="16"/>
            </w:rPr>
          </w:pPr>
          <w:fldSimple w:instr=" PAGE   \* MERGEFORMAT ">
            <w:r w:rsidR="00B4152A">
              <w:rPr>
                <w:noProof/>
              </w:rPr>
              <w:t>1</w:t>
            </w:r>
          </w:fldSimple>
        </w:p>
      </w:tc>
    </w:tr>
  </w:tbl>
  <w:p w:rsidR="00B46B69" w:rsidRDefault="00B46B6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B69" w:rsidRDefault="00B46B69" w:rsidP="00212F5A">
      <w:r>
        <w:separator/>
      </w:r>
    </w:p>
  </w:footnote>
  <w:footnote w:type="continuationSeparator" w:id="0">
    <w:p w:rsidR="00B46B69" w:rsidRDefault="00B46B69" w:rsidP="00212F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B69" w:rsidRPr="00212F5A" w:rsidRDefault="00B46B69" w:rsidP="00212F5A">
    <w:pPr>
      <w:widowControl w:val="0"/>
      <w:shd w:val="clear" w:color="auto" w:fill="FFFFFF"/>
      <w:autoSpaceDE w:val="0"/>
      <w:autoSpaceDN w:val="0"/>
      <w:adjustRightInd w:val="0"/>
      <w:rPr>
        <w:rFonts w:ascii="Arial Narrow" w:hAnsi="Arial Narrow" w:cs="Arial"/>
      </w:rPr>
    </w:pPr>
    <w:r w:rsidRPr="00702E64">
      <w:rPr>
        <w:rFonts w:ascii="Arial Narrow" w:hAnsi="Arial Narrow" w:cs="Arial"/>
      </w:rPr>
      <w:t>Památník Mohyla míru, rekonstrukce návštěvnické infrastruktury</w:t>
    </w:r>
    <w:r>
      <w:rPr>
        <w:rFonts w:ascii="Arial Narrow" w:hAnsi="Arial Narrow" w:cs="Arial"/>
      </w:rPr>
      <w:t xml:space="preserve">                  </w:t>
    </w:r>
    <w:r w:rsidRPr="00647C6D">
      <w:rPr>
        <w:bCs/>
        <w:sz w:val="18"/>
        <w:szCs w:val="18"/>
      </w:rPr>
      <w:t>PETR FRANTA ARCHITEKTI &amp; ASOC., s.r.o.</w:t>
    </w:r>
  </w:p>
  <w:p w:rsidR="00B46B69" w:rsidRPr="00647C6D" w:rsidRDefault="00B46B69" w:rsidP="00212F5A">
    <w:pPr>
      <w:rPr>
        <w:bCs/>
        <w:sz w:val="18"/>
        <w:szCs w:val="18"/>
      </w:rPr>
    </w:pPr>
    <w:r w:rsidRPr="004C3BA8">
      <w:rPr>
        <w:bCs/>
        <w:sz w:val="18"/>
        <w:szCs w:val="18"/>
      </w:rPr>
      <w:t>_______________________________________________________</w:t>
    </w:r>
    <w:r>
      <w:rPr>
        <w:bCs/>
        <w:sz w:val="18"/>
        <w:szCs w:val="18"/>
      </w:rPr>
      <w:t>_______</w:t>
    </w:r>
    <w:r w:rsidRPr="004C3BA8">
      <w:rPr>
        <w:bCs/>
        <w:sz w:val="18"/>
        <w:szCs w:val="18"/>
      </w:rPr>
      <w:t>_________</w:t>
    </w:r>
    <w:r>
      <w:rPr>
        <w:bCs/>
        <w:sz w:val="18"/>
        <w:szCs w:val="18"/>
      </w:rPr>
      <w:t>_____________________________</w:t>
    </w:r>
  </w:p>
  <w:p w:rsidR="00B46B69" w:rsidRDefault="00B46B69" w:rsidP="00212F5A">
    <w:pPr>
      <w:pStyle w:val="Zhlav"/>
    </w:pPr>
  </w:p>
  <w:p w:rsidR="00B46B69" w:rsidRDefault="00B46B6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E38C20C2"/>
    <w:lvl w:ilvl="0">
      <w:start w:val="2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  <w:b/>
        <w:i/>
      </w:rPr>
    </w:lvl>
    <w:lvl w:ilvl="2">
      <w:start w:val="1"/>
      <w:numFmt w:val="decimal"/>
      <w:lvlText w:val="%3."/>
      <w:lvlJc w:val="left"/>
      <w:pPr>
        <w:tabs>
          <w:tab w:val="num" w:pos="852"/>
        </w:tabs>
        <w:ind w:left="852" w:hanging="426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>
    <w:nsid w:val="073E0ABA"/>
    <w:multiLevelType w:val="hybridMultilevel"/>
    <w:tmpl w:val="78DCF9A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14158"/>
    <w:multiLevelType w:val="hybridMultilevel"/>
    <w:tmpl w:val="ECD0A6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60C64"/>
    <w:multiLevelType w:val="hybridMultilevel"/>
    <w:tmpl w:val="6D64119A"/>
    <w:lvl w:ilvl="0" w:tplc="4E441D4C">
      <w:start w:val="5"/>
      <w:numFmt w:val="bullet"/>
      <w:lvlText w:val="-"/>
      <w:lvlJc w:val="left"/>
      <w:pPr>
        <w:ind w:left="644" w:hanging="360"/>
      </w:pPr>
      <w:rPr>
        <w:rFonts w:ascii="Calibri" w:eastAsia="Times New Roman" w:hAnsi="Calibri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F1C1D6B"/>
    <w:multiLevelType w:val="hybridMultilevel"/>
    <w:tmpl w:val="CA7A3DA4"/>
    <w:lvl w:ilvl="0" w:tplc="E4763A88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>
    <w:nsid w:val="200174C0"/>
    <w:multiLevelType w:val="hybridMultilevel"/>
    <w:tmpl w:val="0F580EFE"/>
    <w:lvl w:ilvl="0" w:tplc="ACB2BD9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03764BB"/>
    <w:multiLevelType w:val="hybridMultilevel"/>
    <w:tmpl w:val="D472AC5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AF1A1F"/>
    <w:multiLevelType w:val="multilevel"/>
    <w:tmpl w:val="D4BCD934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i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>
    <w:nsid w:val="6B0B5A90"/>
    <w:multiLevelType w:val="hybridMultilevel"/>
    <w:tmpl w:val="3E34B43C"/>
    <w:lvl w:ilvl="0" w:tplc="3C308BEC">
      <w:start w:val="1"/>
      <w:numFmt w:val="upperLetter"/>
      <w:lvlText w:val="%1)"/>
      <w:lvlJc w:val="left"/>
      <w:pPr>
        <w:ind w:left="792" w:hanging="43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A75"/>
    <w:rsid w:val="00032753"/>
    <w:rsid w:val="00047397"/>
    <w:rsid w:val="0008664F"/>
    <w:rsid w:val="00101160"/>
    <w:rsid w:val="00114738"/>
    <w:rsid w:val="00126E66"/>
    <w:rsid w:val="0017601C"/>
    <w:rsid w:val="001A11F6"/>
    <w:rsid w:val="00212F5A"/>
    <w:rsid w:val="002218E5"/>
    <w:rsid w:val="00230B1A"/>
    <w:rsid w:val="0024330B"/>
    <w:rsid w:val="002B06F5"/>
    <w:rsid w:val="00314C48"/>
    <w:rsid w:val="00315D01"/>
    <w:rsid w:val="00337DFD"/>
    <w:rsid w:val="00340A71"/>
    <w:rsid w:val="00347D2E"/>
    <w:rsid w:val="003750CB"/>
    <w:rsid w:val="0038087A"/>
    <w:rsid w:val="003834B9"/>
    <w:rsid w:val="00383DC6"/>
    <w:rsid w:val="003937A8"/>
    <w:rsid w:val="003978C2"/>
    <w:rsid w:val="003B4C29"/>
    <w:rsid w:val="003F639C"/>
    <w:rsid w:val="004653F1"/>
    <w:rsid w:val="00470EF0"/>
    <w:rsid w:val="00470F79"/>
    <w:rsid w:val="00471E02"/>
    <w:rsid w:val="00494FF6"/>
    <w:rsid w:val="004D22CD"/>
    <w:rsid w:val="004D5AA3"/>
    <w:rsid w:val="00510A03"/>
    <w:rsid w:val="005336A4"/>
    <w:rsid w:val="00552D31"/>
    <w:rsid w:val="00570810"/>
    <w:rsid w:val="00590E54"/>
    <w:rsid w:val="00591894"/>
    <w:rsid w:val="005E25D3"/>
    <w:rsid w:val="005F2B1E"/>
    <w:rsid w:val="006643E6"/>
    <w:rsid w:val="0068421A"/>
    <w:rsid w:val="0068558E"/>
    <w:rsid w:val="006B5703"/>
    <w:rsid w:val="006B615A"/>
    <w:rsid w:val="006C2D9D"/>
    <w:rsid w:val="006D4109"/>
    <w:rsid w:val="006F2BB1"/>
    <w:rsid w:val="00700B39"/>
    <w:rsid w:val="007105E2"/>
    <w:rsid w:val="0071696A"/>
    <w:rsid w:val="0071731C"/>
    <w:rsid w:val="007A1255"/>
    <w:rsid w:val="007B3D8A"/>
    <w:rsid w:val="007D22D7"/>
    <w:rsid w:val="007D3848"/>
    <w:rsid w:val="007F425D"/>
    <w:rsid w:val="00801540"/>
    <w:rsid w:val="00802C53"/>
    <w:rsid w:val="008339C7"/>
    <w:rsid w:val="008667BA"/>
    <w:rsid w:val="00891BF1"/>
    <w:rsid w:val="008A12EE"/>
    <w:rsid w:val="008B76D7"/>
    <w:rsid w:val="008F101A"/>
    <w:rsid w:val="009201EC"/>
    <w:rsid w:val="0092168E"/>
    <w:rsid w:val="009220A6"/>
    <w:rsid w:val="00923715"/>
    <w:rsid w:val="00957C63"/>
    <w:rsid w:val="009A420A"/>
    <w:rsid w:val="009A6BD6"/>
    <w:rsid w:val="009F3D2B"/>
    <w:rsid w:val="00A27040"/>
    <w:rsid w:val="00A749D6"/>
    <w:rsid w:val="00AD3E1B"/>
    <w:rsid w:val="00B03094"/>
    <w:rsid w:val="00B03846"/>
    <w:rsid w:val="00B05B69"/>
    <w:rsid w:val="00B32A33"/>
    <w:rsid w:val="00B35504"/>
    <w:rsid w:val="00B4152A"/>
    <w:rsid w:val="00B46B69"/>
    <w:rsid w:val="00B652A3"/>
    <w:rsid w:val="00B6552D"/>
    <w:rsid w:val="00B77BEC"/>
    <w:rsid w:val="00B77CE8"/>
    <w:rsid w:val="00B94F93"/>
    <w:rsid w:val="00BE1D98"/>
    <w:rsid w:val="00C40A7B"/>
    <w:rsid w:val="00C56CCA"/>
    <w:rsid w:val="00C840A9"/>
    <w:rsid w:val="00CD482C"/>
    <w:rsid w:val="00CE2798"/>
    <w:rsid w:val="00D263EC"/>
    <w:rsid w:val="00D37B54"/>
    <w:rsid w:val="00D669CB"/>
    <w:rsid w:val="00D8730C"/>
    <w:rsid w:val="00D95CA5"/>
    <w:rsid w:val="00D96738"/>
    <w:rsid w:val="00DA01FC"/>
    <w:rsid w:val="00DB554F"/>
    <w:rsid w:val="00DC2DEE"/>
    <w:rsid w:val="00DD029B"/>
    <w:rsid w:val="00DF59F1"/>
    <w:rsid w:val="00E70A75"/>
    <w:rsid w:val="00EA428A"/>
    <w:rsid w:val="00EB10BE"/>
    <w:rsid w:val="00EE5392"/>
    <w:rsid w:val="00F05F85"/>
    <w:rsid w:val="00F93F1B"/>
    <w:rsid w:val="00F95F55"/>
    <w:rsid w:val="00FD59EA"/>
    <w:rsid w:val="00FE1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0A75"/>
    <w:pPr>
      <w:spacing w:after="0" w:line="240" w:lineRule="auto"/>
    </w:pPr>
    <w:rPr>
      <w:rFonts w:ascii="Times New Roman" w:eastAsia="Times New Roman" w:hAnsi="Times New Roman"/>
      <w:sz w:val="20"/>
      <w:szCs w:val="20"/>
      <w:lang w:val="cs-CZ" w:eastAsia="cs-CZ" w:bidi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08664F"/>
    <w:pPr>
      <w:keepNext/>
      <w:spacing w:before="240" w:after="60"/>
      <w:outlineLvl w:val="0"/>
    </w:pPr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paragraph" w:styleId="Nadpis2">
    <w:name w:val="heading 2"/>
    <w:aliases w:val="Char"/>
    <w:basedOn w:val="Normln"/>
    <w:next w:val="Normln"/>
    <w:link w:val="Nadpis2Char"/>
    <w:uiPriority w:val="9"/>
    <w:unhideWhenUsed/>
    <w:qFormat/>
    <w:rsid w:val="0008664F"/>
    <w:pPr>
      <w:keepNext/>
      <w:spacing w:before="240" w:after="60"/>
      <w:outlineLvl w:val="1"/>
    </w:pPr>
    <w:rPr>
      <w:rFonts w:asciiTheme="majorHAnsi" w:eastAsiaTheme="majorEastAsia" w:hAnsiTheme="majorHAnsi" w:cs="Cambria"/>
      <w:b/>
      <w:bCs/>
      <w:i/>
      <w:iCs/>
      <w:sz w:val="28"/>
      <w:szCs w:val="28"/>
    </w:rPr>
  </w:style>
  <w:style w:type="paragraph" w:styleId="Nadpis3">
    <w:name w:val="heading 3"/>
    <w:aliases w:val="styl1"/>
    <w:basedOn w:val="Normln"/>
    <w:next w:val="Normln"/>
    <w:link w:val="Nadpis3Char"/>
    <w:uiPriority w:val="9"/>
    <w:unhideWhenUsed/>
    <w:qFormat/>
    <w:rsid w:val="0008664F"/>
    <w:pPr>
      <w:keepNext/>
      <w:spacing w:before="240" w:after="60"/>
      <w:outlineLvl w:val="2"/>
    </w:pPr>
    <w:rPr>
      <w:rFonts w:asciiTheme="majorHAnsi" w:eastAsiaTheme="majorEastAsia" w:hAnsiTheme="majorHAnsi" w:cs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8664F"/>
    <w:pPr>
      <w:keepNext/>
      <w:spacing w:before="240" w:after="60"/>
      <w:outlineLvl w:val="3"/>
    </w:pPr>
    <w:rPr>
      <w:rFonts w:cs="Cambria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8664F"/>
    <w:pPr>
      <w:spacing w:before="240" w:after="60"/>
      <w:outlineLvl w:val="4"/>
    </w:pPr>
    <w:rPr>
      <w:rFonts w:cs="Cambria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8664F"/>
    <w:pPr>
      <w:spacing w:before="240" w:after="60"/>
      <w:outlineLvl w:val="5"/>
    </w:pPr>
    <w:rPr>
      <w:rFonts w:cs="Cambria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8664F"/>
    <w:pPr>
      <w:spacing w:before="240" w:after="60"/>
      <w:outlineLvl w:val="6"/>
    </w:pPr>
    <w:rPr>
      <w:rFonts w:cs="Cambri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08664F"/>
    <w:pPr>
      <w:spacing w:before="240" w:after="60"/>
      <w:outlineLvl w:val="7"/>
    </w:pPr>
    <w:rPr>
      <w:rFonts w:cs="Cambria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08664F"/>
    <w:pPr>
      <w:spacing w:before="240" w:after="60"/>
      <w:outlineLvl w:val="8"/>
    </w:pPr>
    <w:rPr>
      <w:rFonts w:asciiTheme="majorHAnsi" w:eastAsiaTheme="majorEastAsia" w:hAnsiTheme="majorHAnsi" w:cs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8664F"/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character" w:customStyle="1" w:styleId="Nadpis2Char">
    <w:name w:val="Nadpis 2 Char"/>
    <w:aliases w:val="Char Char"/>
    <w:basedOn w:val="Standardnpsmoodstavce"/>
    <w:link w:val="Nadpis2"/>
    <w:uiPriority w:val="9"/>
    <w:rsid w:val="0008664F"/>
    <w:rPr>
      <w:rFonts w:asciiTheme="majorHAnsi" w:eastAsiaTheme="majorEastAsia" w:hAnsiTheme="majorHAnsi" w:cs="Cambria"/>
      <w:b/>
      <w:bCs/>
      <w:i/>
      <w:iCs/>
      <w:sz w:val="28"/>
      <w:szCs w:val="28"/>
    </w:rPr>
  </w:style>
  <w:style w:type="character" w:customStyle="1" w:styleId="Nadpis3Char">
    <w:name w:val="Nadpis 3 Char"/>
    <w:aliases w:val="styl1 Char"/>
    <w:basedOn w:val="Standardnpsmoodstavce"/>
    <w:link w:val="Nadpis3"/>
    <w:uiPriority w:val="9"/>
    <w:rsid w:val="0008664F"/>
    <w:rPr>
      <w:rFonts w:asciiTheme="majorHAnsi" w:eastAsiaTheme="majorEastAsia" w:hAnsiTheme="majorHAnsi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08664F"/>
    <w:rPr>
      <w:rFonts w:cs="Cambria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08664F"/>
    <w:rPr>
      <w:rFonts w:cs="Cambria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08664F"/>
    <w:rPr>
      <w:rFonts w:cs="Cambria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08664F"/>
    <w:rPr>
      <w:rFonts w:cs="Cambria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08664F"/>
    <w:rPr>
      <w:rFonts w:cs="Cambria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08664F"/>
    <w:rPr>
      <w:rFonts w:asciiTheme="majorHAnsi" w:eastAsiaTheme="majorEastAsia" w:hAnsiTheme="majorHAnsi" w:cs="Cambria"/>
    </w:rPr>
  </w:style>
  <w:style w:type="paragraph" w:styleId="Nzev">
    <w:name w:val="Title"/>
    <w:basedOn w:val="Normln"/>
    <w:next w:val="Normln"/>
    <w:link w:val="NzevChar"/>
    <w:uiPriority w:val="10"/>
    <w:qFormat/>
    <w:rsid w:val="0008664F"/>
    <w:pPr>
      <w:spacing w:before="240" w:after="60"/>
      <w:jc w:val="center"/>
      <w:outlineLvl w:val="0"/>
    </w:pPr>
    <w:rPr>
      <w:rFonts w:asciiTheme="majorHAnsi" w:eastAsiaTheme="majorEastAsia" w:hAnsiTheme="majorHAnsi" w:cs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08664F"/>
    <w:rPr>
      <w:rFonts w:asciiTheme="majorHAnsi" w:eastAsiaTheme="majorEastAsia" w:hAnsiTheme="majorHAnsi" w:cs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0866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08664F"/>
    <w:rPr>
      <w:rFonts w:asciiTheme="majorHAnsi" w:eastAsiaTheme="majorEastAsia" w:hAnsiTheme="majorHAnsi" w:cs="Calibri"/>
      <w:sz w:val="24"/>
      <w:szCs w:val="24"/>
    </w:rPr>
  </w:style>
  <w:style w:type="character" w:styleId="Siln">
    <w:name w:val="Strong"/>
    <w:basedOn w:val="Standardnpsmoodstavce"/>
    <w:uiPriority w:val="22"/>
    <w:qFormat/>
    <w:rsid w:val="0008664F"/>
    <w:rPr>
      <w:b/>
      <w:bCs/>
    </w:rPr>
  </w:style>
  <w:style w:type="character" w:styleId="Zvraznn">
    <w:name w:val="Emphasis"/>
    <w:basedOn w:val="Standardnpsmoodstavce"/>
    <w:uiPriority w:val="20"/>
    <w:qFormat/>
    <w:rsid w:val="0008664F"/>
    <w:rPr>
      <w:rFonts w:asciiTheme="minorHAnsi" w:hAnsiTheme="minorHAnsi"/>
      <w:b/>
      <w:i/>
      <w:iCs/>
    </w:rPr>
  </w:style>
  <w:style w:type="paragraph" w:styleId="Bezmezer">
    <w:name w:val="No Spacing"/>
    <w:basedOn w:val="Normln"/>
    <w:link w:val="BezmezerChar"/>
    <w:uiPriority w:val="1"/>
    <w:qFormat/>
    <w:rsid w:val="0008664F"/>
    <w:rPr>
      <w:szCs w:val="32"/>
    </w:rPr>
  </w:style>
  <w:style w:type="character" w:customStyle="1" w:styleId="BezmezerChar">
    <w:name w:val="Bez mezer Char"/>
    <w:basedOn w:val="Standardnpsmoodstavce"/>
    <w:link w:val="Bezmezer"/>
    <w:uiPriority w:val="1"/>
    <w:rsid w:val="0008664F"/>
    <w:rPr>
      <w:rFonts w:cs="Calibri"/>
      <w:sz w:val="24"/>
      <w:szCs w:val="32"/>
    </w:rPr>
  </w:style>
  <w:style w:type="paragraph" w:styleId="Odstavecseseznamem">
    <w:name w:val="List Paragraph"/>
    <w:basedOn w:val="Normln"/>
    <w:uiPriority w:val="34"/>
    <w:qFormat/>
    <w:rsid w:val="0008664F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08664F"/>
    <w:rPr>
      <w:rFonts w:cs="Cambria"/>
      <w:i/>
    </w:rPr>
  </w:style>
  <w:style w:type="character" w:customStyle="1" w:styleId="CitaceChar">
    <w:name w:val="Citace Char"/>
    <w:basedOn w:val="Standardnpsmoodstavce"/>
    <w:link w:val="Citace"/>
    <w:uiPriority w:val="29"/>
    <w:rsid w:val="0008664F"/>
    <w:rPr>
      <w:rFonts w:cs="Cambria"/>
      <w:i/>
      <w:sz w:val="24"/>
      <w:szCs w:val="24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08664F"/>
    <w:pPr>
      <w:ind w:left="720" w:right="720"/>
    </w:pPr>
    <w:rPr>
      <w:rFonts w:cs="Cambria"/>
      <w:b/>
      <w:i/>
      <w:szCs w:val="22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08664F"/>
    <w:rPr>
      <w:rFonts w:cs="Cambria"/>
      <w:b/>
      <w:i/>
      <w:sz w:val="24"/>
    </w:rPr>
  </w:style>
  <w:style w:type="character" w:styleId="Zdraznnjemn">
    <w:name w:val="Subtle Emphasis"/>
    <w:uiPriority w:val="19"/>
    <w:qFormat/>
    <w:rsid w:val="0008664F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08664F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08664F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08664F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08664F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08664F"/>
    <w:pPr>
      <w:outlineLvl w:val="9"/>
    </w:pPr>
  </w:style>
  <w:style w:type="character" w:styleId="Hypertextovodkaz">
    <w:name w:val="Hyperlink"/>
    <w:rsid w:val="00E70A75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3F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3F1B"/>
    <w:rPr>
      <w:rFonts w:ascii="Tahoma" w:eastAsia="Times New Roman" w:hAnsi="Tahoma" w:cs="Tahoma"/>
      <w:sz w:val="16"/>
      <w:szCs w:val="16"/>
      <w:lang w:val="cs-CZ" w:eastAsia="cs-CZ" w:bidi="ar-SA"/>
    </w:rPr>
  </w:style>
  <w:style w:type="table" w:styleId="Mkatabulky">
    <w:name w:val="Table Grid"/>
    <w:basedOn w:val="Normlntabulka"/>
    <w:uiPriority w:val="59"/>
    <w:rsid w:val="00347D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12F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2F5A"/>
    <w:rPr>
      <w:rFonts w:ascii="Times New Roman" w:eastAsia="Times New Roman" w:hAnsi="Times New Roman"/>
      <w:sz w:val="20"/>
      <w:szCs w:val="20"/>
      <w:lang w:val="cs-CZ" w:eastAsia="cs-CZ" w:bidi="ar-SA"/>
    </w:rPr>
  </w:style>
  <w:style w:type="paragraph" w:styleId="Zpat">
    <w:name w:val="footer"/>
    <w:basedOn w:val="Normln"/>
    <w:link w:val="ZpatChar"/>
    <w:uiPriority w:val="99"/>
    <w:unhideWhenUsed/>
    <w:rsid w:val="00212F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2F5A"/>
    <w:rPr>
      <w:rFonts w:ascii="Times New Roman" w:eastAsia="Times New Roman" w:hAnsi="Times New Roman"/>
      <w:sz w:val="20"/>
      <w:szCs w:val="20"/>
      <w:lang w:val="cs-CZ" w:eastAsia="cs-CZ" w:bidi="ar-SA"/>
    </w:rPr>
  </w:style>
  <w:style w:type="paragraph" w:customStyle="1" w:styleId="ZTun">
    <w:name w:val="Z Tučně"/>
    <w:basedOn w:val="Normln"/>
    <w:next w:val="Normln"/>
    <w:rsid w:val="007D22D7"/>
    <w:pPr>
      <w:keepNext/>
      <w:keepLines/>
      <w:tabs>
        <w:tab w:val="left" w:pos="919"/>
      </w:tabs>
      <w:suppressAutoHyphens/>
      <w:spacing w:before="57" w:line="312" w:lineRule="atLeast"/>
    </w:pPr>
    <w:rPr>
      <w:rFonts w:ascii="Arial" w:hAnsi="Arial"/>
      <w:b/>
      <w:sz w:val="26"/>
      <w:lang w:eastAsia="en-US"/>
    </w:rPr>
  </w:style>
  <w:style w:type="paragraph" w:styleId="Zkladntext">
    <w:name w:val="Body Text"/>
    <w:basedOn w:val="Normln"/>
    <w:link w:val="ZkladntextChar"/>
    <w:semiHidden/>
    <w:rsid w:val="00230B1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color w:val="000000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semiHidden/>
    <w:rsid w:val="00230B1A"/>
    <w:rPr>
      <w:rFonts w:ascii="Arial" w:eastAsia="Times New Roman" w:hAnsi="Arial"/>
      <w:color w:val="000000"/>
      <w:lang w:val="cs-CZ" w:bidi="ar-SA"/>
    </w:rPr>
  </w:style>
  <w:style w:type="paragraph" w:customStyle="1" w:styleId="Textodstavce">
    <w:name w:val="Text odstavce"/>
    <w:basedOn w:val="Normln"/>
    <w:rsid w:val="00FE1085"/>
    <w:pPr>
      <w:numPr>
        <w:numId w:val="7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FE1085"/>
    <w:pPr>
      <w:numPr>
        <w:ilvl w:val="2"/>
        <w:numId w:val="7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link w:val="TextpsmeneChar"/>
    <w:rsid w:val="00FE1085"/>
    <w:pPr>
      <w:numPr>
        <w:ilvl w:val="1"/>
        <w:numId w:val="7"/>
      </w:numPr>
      <w:jc w:val="both"/>
      <w:outlineLvl w:val="7"/>
    </w:pPr>
    <w:rPr>
      <w:sz w:val="24"/>
    </w:rPr>
  </w:style>
  <w:style w:type="character" w:customStyle="1" w:styleId="TextpsmeneChar">
    <w:name w:val="Text písmene Char"/>
    <w:basedOn w:val="Standardnpsmoodstavce"/>
    <w:link w:val="Textpsmene"/>
    <w:rsid w:val="00FE1085"/>
    <w:rPr>
      <w:rFonts w:ascii="Times New Roman" w:eastAsia="Times New Roman" w:hAnsi="Times New Roman"/>
      <w:sz w:val="24"/>
      <w:szCs w:val="20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6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franta@petrfranta.eu" TargetMode="External"/><Relationship Id="rId13" Type="http://schemas.openxmlformats.org/officeDocument/2006/relationships/hyperlink" Target="mailto:jirucha@iol.cz" TargetMode="External"/><Relationship Id="rId18" Type="http://schemas.openxmlformats.org/officeDocument/2006/relationships/hyperlink" Target="https://maps.google.com/?q=Na+N%C3%A1vsi+265,+Kobylnice+664+51&amp;entry=gmail&amp;source=g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mailto:reditel@muzeumbrnenska.cz" TargetMode="External"/><Relationship Id="rId12" Type="http://schemas.openxmlformats.org/officeDocument/2006/relationships/hyperlink" Target="mailto:cervenak.tp@gmail.com" TargetMode="External"/><Relationship Id="rId17" Type="http://schemas.openxmlformats.org/officeDocument/2006/relationships/hyperlink" Target="mailto:vladimir.svoboda@zksvoboda.cz" TargetMode="External"/><Relationship Id="rId2" Type="http://schemas.openxmlformats.org/officeDocument/2006/relationships/styles" Target="styles.xml"/><Relationship Id="rId16" Type="http://schemas.openxmlformats.org/officeDocument/2006/relationships/hyperlink" Target="mailto:skvaril.jr@sksblansko.cz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tinkova@atlas.cz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vagner@emartplus.cz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.spacek@habena.cz" TargetMode="External"/><Relationship Id="rId19" Type="http://schemas.openxmlformats.org/officeDocument/2006/relationships/hyperlink" Target="mailto:info@spinava-prace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urstav@quick.cz" TargetMode="External"/><Relationship Id="rId14" Type="http://schemas.openxmlformats.org/officeDocument/2006/relationships/hyperlink" Target="mailto:vagner@emartplus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10</Pages>
  <Words>3844</Words>
  <Characters>22684</Characters>
  <Application>Microsoft Office Word</Application>
  <DocSecurity>0</DocSecurity>
  <Lines>189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Franta</dc:creator>
  <cp:lastModifiedBy>stanice23</cp:lastModifiedBy>
  <cp:revision>13</cp:revision>
  <cp:lastPrinted>2021-05-09T11:18:00Z</cp:lastPrinted>
  <dcterms:created xsi:type="dcterms:W3CDTF">2018-05-14T09:04:00Z</dcterms:created>
  <dcterms:modified xsi:type="dcterms:W3CDTF">2021-05-26T13:51:00Z</dcterms:modified>
</cp:coreProperties>
</file>